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FEED9" w14:textId="589B3439" w:rsidR="00CC4B5F" w:rsidRPr="00D91AEE" w:rsidRDefault="00CC4B5F" w:rsidP="00CC4B5F">
      <w:pPr>
        <w:tabs>
          <w:tab w:val="center" w:pos="4536"/>
          <w:tab w:val="right" w:pos="9358"/>
        </w:tabs>
        <w:ind w:right="2"/>
        <w:rPr>
          <w:rFonts w:asciiTheme="minorHAnsi" w:hAnsiTheme="minorHAnsi" w:cstheme="minorHAnsi"/>
          <w:b/>
          <w:bCs/>
          <w:sz w:val="24"/>
          <w:szCs w:val="18"/>
        </w:rPr>
      </w:pPr>
      <w:bookmarkStart w:id="0" w:name="_Hlk961875"/>
      <w:r w:rsidRPr="00D91AEE">
        <w:rPr>
          <w:rFonts w:asciiTheme="minorHAnsi" w:hAnsiTheme="minorHAnsi" w:cstheme="minorHAnsi"/>
          <w:b/>
          <w:bCs/>
          <w:sz w:val="24"/>
          <w:szCs w:val="18"/>
        </w:rPr>
        <w:t>3GPP TSG RAN WG1 #104bis-e</w:t>
      </w:r>
      <w:r w:rsidRPr="00D91AEE">
        <w:rPr>
          <w:rFonts w:asciiTheme="minorHAnsi" w:hAnsiTheme="minorHAnsi" w:cstheme="minorHAnsi"/>
          <w:b/>
          <w:bCs/>
          <w:sz w:val="24"/>
          <w:szCs w:val="18"/>
        </w:rPr>
        <w:tab/>
      </w:r>
      <w:r w:rsidRPr="00D91AEE">
        <w:rPr>
          <w:rFonts w:asciiTheme="minorHAnsi" w:hAnsiTheme="minorHAnsi" w:cstheme="minorHAnsi"/>
          <w:b/>
          <w:bCs/>
          <w:sz w:val="24"/>
          <w:szCs w:val="18"/>
        </w:rPr>
        <w:tab/>
        <w:t xml:space="preserve">R1-2103460 </w:t>
      </w:r>
    </w:p>
    <w:p w14:paraId="227AC490" w14:textId="77777777" w:rsidR="00CC4B5F" w:rsidRPr="00D91AEE" w:rsidRDefault="00CC4B5F" w:rsidP="00CC4B5F">
      <w:pPr>
        <w:tabs>
          <w:tab w:val="center" w:pos="4536"/>
          <w:tab w:val="right" w:pos="9072"/>
        </w:tabs>
        <w:rPr>
          <w:rFonts w:asciiTheme="minorHAnsi" w:hAnsiTheme="minorHAnsi" w:cstheme="minorHAnsi"/>
          <w:b/>
          <w:bCs/>
          <w:sz w:val="24"/>
          <w:szCs w:val="18"/>
          <w:lang w:eastAsia="ja-JP"/>
        </w:rPr>
      </w:pPr>
      <w:r w:rsidRPr="00D91AEE">
        <w:rPr>
          <w:rFonts w:asciiTheme="minorHAnsi" w:hAnsiTheme="minorHAnsi" w:cstheme="minorHAnsi"/>
          <w:b/>
          <w:bCs/>
          <w:sz w:val="24"/>
          <w:szCs w:val="18"/>
          <w:lang w:eastAsia="ja-JP"/>
        </w:rPr>
        <w:t>e-Meeting, April 12</w:t>
      </w:r>
      <w:r w:rsidRPr="00D91AEE">
        <w:rPr>
          <w:rFonts w:asciiTheme="minorHAnsi" w:hAnsiTheme="minorHAnsi" w:cstheme="minorHAnsi"/>
          <w:b/>
          <w:bCs/>
          <w:sz w:val="24"/>
          <w:szCs w:val="18"/>
          <w:vertAlign w:val="superscript"/>
          <w:lang w:eastAsia="ja-JP"/>
        </w:rPr>
        <w:t>th</w:t>
      </w:r>
      <w:r w:rsidRPr="00D91AEE">
        <w:rPr>
          <w:rFonts w:asciiTheme="minorHAnsi" w:hAnsiTheme="minorHAnsi" w:cstheme="minorHAnsi"/>
          <w:b/>
          <w:bCs/>
          <w:sz w:val="24"/>
          <w:szCs w:val="18"/>
          <w:lang w:eastAsia="ja-JP"/>
        </w:rPr>
        <w:t xml:space="preserve"> – 20</w:t>
      </w:r>
      <w:r w:rsidRPr="00D91AEE">
        <w:rPr>
          <w:rFonts w:asciiTheme="minorHAnsi" w:hAnsiTheme="minorHAnsi" w:cstheme="minorHAnsi"/>
          <w:b/>
          <w:bCs/>
          <w:sz w:val="24"/>
          <w:szCs w:val="18"/>
          <w:vertAlign w:val="superscript"/>
          <w:lang w:eastAsia="ja-JP"/>
        </w:rPr>
        <w:t>th</w:t>
      </w:r>
      <w:r w:rsidRPr="00D91AEE">
        <w:rPr>
          <w:rFonts w:asciiTheme="minorHAnsi" w:hAnsiTheme="minorHAnsi" w:cstheme="minorHAnsi"/>
          <w:b/>
          <w:bCs/>
          <w:sz w:val="24"/>
          <w:szCs w:val="18"/>
          <w:lang w:eastAsia="ja-JP"/>
        </w:rPr>
        <w:t>, 2021</w:t>
      </w:r>
    </w:p>
    <w:p w14:paraId="15C906D3" w14:textId="77777777" w:rsidR="00D74B44" w:rsidRPr="00D91AEE" w:rsidRDefault="00D74B44" w:rsidP="00507D7A">
      <w:pPr>
        <w:rPr>
          <w:rFonts w:asciiTheme="minorHAnsi" w:hAnsiTheme="minorHAnsi" w:cstheme="minorHAnsi"/>
        </w:rPr>
      </w:pPr>
    </w:p>
    <w:p w14:paraId="5C177BE5" w14:textId="58DED22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Agenda item:</w:t>
      </w:r>
      <w:r w:rsidRPr="00D91AEE">
        <w:rPr>
          <w:rFonts w:asciiTheme="minorHAnsi" w:hAnsiTheme="minorHAnsi" w:cstheme="minorHAnsi"/>
        </w:rPr>
        <w:tab/>
        <w:t>8.</w:t>
      </w:r>
      <w:r w:rsidRPr="00D91AEE">
        <w:rPr>
          <w:rFonts w:asciiTheme="minorHAnsi" w:eastAsia="DengXian" w:hAnsiTheme="minorHAnsi" w:cstheme="minorHAnsi"/>
          <w:lang w:eastAsia="zh-CN"/>
        </w:rPr>
        <w:t>8</w:t>
      </w:r>
      <w:r w:rsidRPr="00D91AEE">
        <w:rPr>
          <w:rFonts w:asciiTheme="minorHAnsi" w:hAnsiTheme="minorHAnsi" w:cstheme="minorHAnsi"/>
        </w:rPr>
        <w:t>.</w:t>
      </w:r>
      <w:r w:rsidR="00232469" w:rsidRPr="00D91AEE">
        <w:rPr>
          <w:rFonts w:asciiTheme="minorHAnsi" w:hAnsiTheme="minorHAnsi" w:cstheme="minorHAnsi"/>
        </w:rPr>
        <w:t>1.3</w:t>
      </w:r>
      <w:r w:rsidRPr="00D91AEE">
        <w:rPr>
          <w:rFonts w:asciiTheme="minorHAnsi" w:hAnsiTheme="minorHAnsi" w:cstheme="minorHAnsi"/>
        </w:rPr>
        <w:t xml:space="preserve"> </w:t>
      </w:r>
      <w:r w:rsidR="00232469" w:rsidRPr="00D91AEE">
        <w:rPr>
          <w:rFonts w:asciiTheme="minorHAnsi" w:hAnsiTheme="minorHAnsi" w:cstheme="minorHAnsi"/>
        </w:rPr>
        <w:t>Joint channel estimation for</w:t>
      </w:r>
      <w:r w:rsidRPr="00D91AEE">
        <w:rPr>
          <w:rFonts w:asciiTheme="minorHAnsi" w:hAnsiTheme="minorHAnsi" w:cstheme="minorHAnsi"/>
        </w:rPr>
        <w:t xml:space="preserve"> PUSCH </w:t>
      </w:r>
    </w:p>
    <w:p w14:paraId="0BF8DAF8" w14:textId="2605FF8D"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 xml:space="preserve">Source: </w:t>
      </w:r>
      <w:r w:rsidRPr="00D91AEE">
        <w:rPr>
          <w:rFonts w:asciiTheme="minorHAnsi" w:hAnsiTheme="minorHAnsi" w:cstheme="minorHAnsi"/>
        </w:rPr>
        <w:tab/>
        <w:t>Sierra Wireless</w:t>
      </w:r>
    </w:p>
    <w:bookmarkEnd w:id="0"/>
    <w:p w14:paraId="64F524EC" w14:textId="7F3DD8B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Title:</w:t>
      </w:r>
      <w:r w:rsidRPr="00D91AEE">
        <w:rPr>
          <w:rFonts w:asciiTheme="minorHAnsi" w:hAnsiTheme="minorHAnsi" w:cstheme="minorHAnsi"/>
        </w:rPr>
        <w:t xml:space="preserve"> </w:t>
      </w:r>
      <w:r w:rsidRPr="00D91AEE">
        <w:rPr>
          <w:rFonts w:asciiTheme="minorHAnsi" w:hAnsiTheme="minorHAnsi" w:cstheme="minorHAnsi"/>
        </w:rPr>
        <w:tab/>
      </w:r>
      <w:r w:rsidR="00621069" w:rsidRPr="00D91AEE">
        <w:rPr>
          <w:rFonts w:asciiTheme="minorHAnsi" w:hAnsiTheme="minorHAnsi" w:cstheme="minorHAnsi"/>
        </w:rPr>
        <w:t xml:space="preserve">Design Considerations for </w:t>
      </w:r>
      <w:r w:rsidR="00232469" w:rsidRPr="00D91AEE">
        <w:rPr>
          <w:rFonts w:asciiTheme="minorHAnsi" w:hAnsiTheme="minorHAnsi" w:cstheme="minorHAnsi"/>
        </w:rPr>
        <w:t xml:space="preserve">Joint channel estimation for PUSCH </w:t>
      </w:r>
    </w:p>
    <w:p w14:paraId="2B9660DB" w14:textId="6C2A5F21"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Document for</w:t>
      </w:r>
      <w:r w:rsidRPr="00D91AEE">
        <w:rPr>
          <w:rFonts w:asciiTheme="minorHAnsi" w:hAnsiTheme="minorHAnsi" w:cstheme="minorHAnsi"/>
        </w:rPr>
        <w:t>:</w:t>
      </w:r>
      <w:r w:rsidR="3AD817C8" w:rsidRPr="00D91AEE">
        <w:rPr>
          <w:rFonts w:asciiTheme="minorHAnsi" w:hAnsiTheme="minorHAnsi" w:cstheme="minorHAnsi"/>
        </w:rPr>
        <w:t xml:space="preserve"> </w:t>
      </w:r>
      <w:r w:rsidRPr="00D91AEE">
        <w:rPr>
          <w:rFonts w:asciiTheme="minorHAnsi" w:hAnsiTheme="minorHAnsi" w:cstheme="minorHAnsi"/>
        </w:rPr>
        <w:tab/>
        <w:t>Discussion and decision</w:t>
      </w:r>
    </w:p>
    <w:p w14:paraId="430E7359" w14:textId="77777777" w:rsidR="00D74B44" w:rsidRPr="00D91AEE" w:rsidRDefault="00D74B44" w:rsidP="000F4501">
      <w:pPr>
        <w:pStyle w:val="Heading1"/>
      </w:pPr>
      <w:r w:rsidRPr="00D91AEE">
        <w:t>Introduction</w:t>
      </w:r>
    </w:p>
    <w:p w14:paraId="248332CB" w14:textId="77777777" w:rsidR="004F5D84" w:rsidRPr="00D91AEE" w:rsidRDefault="004F5D84" w:rsidP="004F5D84">
      <w:pPr>
        <w:rPr>
          <w:rFonts w:asciiTheme="minorHAnsi" w:hAnsiTheme="minorHAnsi" w:cstheme="minorHAnsi"/>
        </w:rPr>
      </w:pPr>
      <w:r w:rsidRPr="00D91AEE">
        <w:rPr>
          <w:rFonts w:asciiTheme="minorHAnsi" w:hAnsiTheme="minorHAnsi" w:cstheme="minorHAnsi"/>
        </w:rPr>
        <w:t>This tdoc discusses design considerations for the following coverage enhancement objectives in the WID [2]:</w:t>
      </w:r>
    </w:p>
    <w:p w14:paraId="52CC6F30" w14:textId="77777777" w:rsidR="00AF1197" w:rsidRPr="00D91AEE" w:rsidRDefault="00AF1197" w:rsidP="002612E5">
      <w:pPr>
        <w:numPr>
          <w:ilvl w:val="1"/>
          <w:numId w:val="15"/>
        </w:numPr>
        <w:tabs>
          <w:tab w:val="clear" w:pos="1440"/>
          <w:tab w:val="num" w:pos="1080"/>
        </w:tabs>
        <w:ind w:left="1080"/>
        <w:jc w:val="both"/>
        <w:rPr>
          <w:rFonts w:asciiTheme="minorHAnsi" w:hAnsiTheme="minorHAnsi" w:cstheme="minorHAnsi"/>
          <w:i/>
          <w:iCs/>
          <w:sz w:val="16"/>
          <w:szCs w:val="16"/>
        </w:rPr>
      </w:pPr>
      <w:r w:rsidRPr="00D91AEE">
        <w:rPr>
          <w:rFonts w:asciiTheme="minorHAnsi" w:hAnsiTheme="minorHAnsi" w:cstheme="minorHAnsi"/>
          <w:i/>
          <w:iCs/>
          <w:sz w:val="16"/>
          <w:szCs w:val="16"/>
        </w:rPr>
        <w:t>Specify mechanism(s) to enable joint channel estimation [RAN1, RAN4]</w:t>
      </w:r>
    </w:p>
    <w:p w14:paraId="07D2780E" w14:textId="77777777" w:rsidR="00AF1197" w:rsidRPr="00D91AEE" w:rsidRDefault="00AF1197" w:rsidP="002612E5">
      <w:pPr>
        <w:numPr>
          <w:ilvl w:val="2"/>
          <w:numId w:val="15"/>
        </w:numPr>
        <w:tabs>
          <w:tab w:val="clear" w:pos="2160"/>
          <w:tab w:val="num" w:pos="1800"/>
        </w:tabs>
        <w:ind w:left="1800"/>
        <w:jc w:val="both"/>
        <w:rPr>
          <w:rFonts w:asciiTheme="minorHAnsi" w:hAnsiTheme="minorHAnsi" w:cstheme="minorHAnsi"/>
          <w:i/>
          <w:iCs/>
          <w:sz w:val="16"/>
          <w:szCs w:val="16"/>
        </w:rPr>
      </w:pPr>
      <w:r w:rsidRPr="00D91AEE">
        <w:rPr>
          <w:rFonts w:asciiTheme="minorHAnsi" w:hAnsiTheme="minorHAnsi" w:cstheme="minorHAnsi"/>
          <w:i/>
          <w:iCs/>
          <w:sz w:val="16"/>
          <w:szCs w:val="16"/>
        </w:rPr>
        <w:t xml:space="preserve">Mechanism(s) to enable joint channel estimation over multiple PUSCH transmissions, based on the conditions to keep power consistency and phase continuity to be investigated and specified if </w:t>
      </w:r>
      <w:proofErr w:type="gramStart"/>
      <w:r w:rsidRPr="00D91AEE">
        <w:rPr>
          <w:rFonts w:asciiTheme="minorHAnsi" w:hAnsiTheme="minorHAnsi" w:cstheme="minorHAnsi"/>
          <w:i/>
          <w:iCs/>
          <w:sz w:val="16"/>
          <w:szCs w:val="16"/>
        </w:rPr>
        <w:t>necessary</w:t>
      </w:r>
      <w:proofErr w:type="gramEnd"/>
      <w:r w:rsidRPr="00D91AEE">
        <w:rPr>
          <w:rFonts w:asciiTheme="minorHAnsi" w:hAnsiTheme="minorHAnsi" w:cstheme="minorHAnsi"/>
          <w:i/>
          <w:iCs/>
          <w:sz w:val="16"/>
          <w:szCs w:val="16"/>
        </w:rPr>
        <w:t xml:space="preserve"> by RAN4 [RAN1, RAN4]</w:t>
      </w:r>
    </w:p>
    <w:p w14:paraId="30546EFA" w14:textId="77777777" w:rsidR="00AF1197" w:rsidRPr="00D91AEE" w:rsidRDefault="00AF1197" w:rsidP="002612E5">
      <w:pPr>
        <w:numPr>
          <w:ilvl w:val="3"/>
          <w:numId w:val="15"/>
        </w:numPr>
        <w:tabs>
          <w:tab w:val="clear" w:pos="2880"/>
          <w:tab w:val="num" w:pos="2520"/>
        </w:tabs>
        <w:suppressAutoHyphens/>
        <w:overflowPunct w:val="0"/>
        <w:ind w:left="2520"/>
        <w:jc w:val="both"/>
        <w:rPr>
          <w:rFonts w:asciiTheme="minorHAnsi" w:hAnsiTheme="minorHAnsi" w:cstheme="minorHAnsi"/>
          <w:i/>
          <w:iCs/>
          <w:sz w:val="16"/>
          <w:szCs w:val="16"/>
        </w:rPr>
      </w:pPr>
      <w:r w:rsidRPr="00D91AEE">
        <w:rPr>
          <w:rFonts w:asciiTheme="minorHAnsi" w:hAnsiTheme="minorHAnsi" w:cstheme="minorHAnsi"/>
          <w:i/>
          <w:iCs/>
          <w:sz w:val="16"/>
          <w:szCs w:val="16"/>
        </w:rPr>
        <w:t>Potential optimization of DMRS location/granularity in time domain is not precluded</w:t>
      </w:r>
    </w:p>
    <w:p w14:paraId="32324802" w14:textId="62559434" w:rsidR="00AF1197" w:rsidRPr="00D91AEE" w:rsidRDefault="00AF1197" w:rsidP="002612E5">
      <w:pPr>
        <w:numPr>
          <w:ilvl w:val="2"/>
          <w:numId w:val="15"/>
        </w:numPr>
        <w:tabs>
          <w:tab w:val="clear" w:pos="2160"/>
          <w:tab w:val="num" w:pos="1800"/>
        </w:tabs>
        <w:ind w:left="1800"/>
        <w:jc w:val="both"/>
        <w:rPr>
          <w:rFonts w:asciiTheme="minorHAnsi" w:hAnsiTheme="minorHAnsi" w:cstheme="minorHAnsi"/>
          <w:i/>
          <w:iCs/>
          <w:sz w:val="16"/>
          <w:szCs w:val="16"/>
        </w:rPr>
      </w:pPr>
      <w:r w:rsidRPr="00D91AEE">
        <w:rPr>
          <w:rFonts w:asciiTheme="minorHAnsi" w:hAnsiTheme="minorHAnsi" w:cstheme="minorHAnsi"/>
          <w:i/>
          <w:iCs/>
          <w:sz w:val="16"/>
          <w:szCs w:val="16"/>
        </w:rPr>
        <w:t>Inter-slot frequency hopping with inter-slot bundling to enable joint channel estimation [RAN1]</w:t>
      </w:r>
    </w:p>
    <w:p w14:paraId="08238C2D" w14:textId="53CD3628" w:rsidR="0025464F" w:rsidRPr="00D91AEE" w:rsidRDefault="0025464F" w:rsidP="0025464F">
      <w:pPr>
        <w:rPr>
          <w:rFonts w:asciiTheme="minorHAnsi" w:hAnsiTheme="minorHAnsi" w:cstheme="minorHAnsi"/>
        </w:rPr>
      </w:pPr>
    </w:p>
    <w:p w14:paraId="517C6141" w14:textId="461DDE1B" w:rsidR="003C218D" w:rsidRPr="004309E1" w:rsidRDefault="00D91AEE" w:rsidP="003C218D">
      <w:pPr>
        <w:rPr>
          <w:rFonts w:asciiTheme="minorHAnsi" w:hAnsiTheme="minorHAnsi" w:cstheme="minorHAnsi"/>
        </w:rPr>
      </w:pPr>
      <w:r w:rsidRPr="004309E1">
        <w:rPr>
          <w:rFonts w:asciiTheme="minorHAnsi" w:hAnsiTheme="minorHAnsi" w:cstheme="minorHAnsi"/>
        </w:rPr>
        <w:t xml:space="preserve">The following </w:t>
      </w:r>
      <w:r w:rsidR="003C218D" w:rsidRPr="004309E1">
        <w:rPr>
          <w:rFonts w:asciiTheme="minorHAnsi" w:hAnsiTheme="minorHAnsi" w:cstheme="minorHAnsi"/>
        </w:rPr>
        <w:t>Agreements</w:t>
      </w:r>
      <w:r w:rsidRPr="004309E1">
        <w:rPr>
          <w:rFonts w:asciiTheme="minorHAnsi" w:hAnsiTheme="minorHAnsi" w:cstheme="minorHAnsi"/>
        </w:rPr>
        <w:t xml:space="preserve"> have been made</w:t>
      </w:r>
      <w:r w:rsidR="003C218D" w:rsidRPr="004309E1">
        <w:rPr>
          <w:rFonts w:asciiTheme="minorHAnsi" w:hAnsiTheme="minorHAnsi" w:cstheme="minorHAnsi"/>
        </w:rPr>
        <w:t>:</w:t>
      </w:r>
    </w:p>
    <w:p w14:paraId="1BE7AB95" w14:textId="411FFF83" w:rsidR="003C218D" w:rsidRPr="00D91AEE" w:rsidRDefault="003C218D" w:rsidP="00D91AEE">
      <w:pPr>
        <w:ind w:left="720"/>
        <w:rPr>
          <w:rFonts w:asciiTheme="minorHAnsi" w:eastAsia="SimSun" w:hAnsiTheme="minorHAnsi" w:cstheme="minorHAnsi"/>
          <w:i/>
          <w:iCs/>
          <w:sz w:val="16"/>
          <w:szCs w:val="16"/>
          <w:lang w:eastAsia="ko-KR"/>
        </w:rPr>
      </w:pPr>
      <w:r w:rsidRPr="00D91AEE">
        <w:rPr>
          <w:rFonts w:asciiTheme="minorHAnsi" w:eastAsia="SimSun" w:hAnsiTheme="minorHAnsi" w:cstheme="minorHAnsi"/>
          <w:i/>
          <w:iCs/>
          <w:sz w:val="16"/>
          <w:szCs w:val="16"/>
          <w:lang w:eastAsia="ko-KR"/>
        </w:rPr>
        <w:t>Following potential use cases are considered for joint channel estimation for PUSCH:</w:t>
      </w:r>
    </w:p>
    <w:p w14:paraId="21AE4314" w14:textId="4C3A805D" w:rsidR="003C218D" w:rsidRPr="00D91AEE" w:rsidRDefault="003C218D" w:rsidP="001B37CA">
      <w:pPr>
        <w:pStyle w:val="ListParagraph"/>
        <w:numPr>
          <w:ilvl w:val="1"/>
          <w:numId w:val="38"/>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1: back-to-back PUSCH transmissions within one slot.</w:t>
      </w:r>
    </w:p>
    <w:p w14:paraId="355028D6" w14:textId="471C81C3" w:rsidR="003C218D" w:rsidRPr="00D91AEE" w:rsidRDefault="003C218D" w:rsidP="001B37CA">
      <w:pPr>
        <w:pStyle w:val="ListParagraph"/>
        <w:numPr>
          <w:ilvl w:val="1"/>
          <w:numId w:val="38"/>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2: non-back-to-back PUSCH transmissions within one slot.</w:t>
      </w:r>
    </w:p>
    <w:p w14:paraId="5F3B7A06" w14:textId="59E19F0D" w:rsidR="003C218D" w:rsidRPr="00D91AEE" w:rsidRDefault="003C218D" w:rsidP="001B37CA">
      <w:pPr>
        <w:pStyle w:val="ListParagraph"/>
        <w:numPr>
          <w:ilvl w:val="1"/>
          <w:numId w:val="38"/>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3: back-to-back PUSCH transmissions across consecutive slots.</w:t>
      </w:r>
    </w:p>
    <w:p w14:paraId="07C521AF" w14:textId="696A00ED" w:rsidR="003C218D" w:rsidRPr="00D91AEE" w:rsidRDefault="003C218D" w:rsidP="001B37CA">
      <w:pPr>
        <w:pStyle w:val="ListParagraph"/>
        <w:numPr>
          <w:ilvl w:val="1"/>
          <w:numId w:val="38"/>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4: non-back-to-back PUSCH transmissions across consecutive slots.</w:t>
      </w:r>
    </w:p>
    <w:p w14:paraId="30A9E076" w14:textId="22B2849A" w:rsidR="003C218D" w:rsidRPr="00D91AEE" w:rsidRDefault="003C218D" w:rsidP="001B37CA">
      <w:pPr>
        <w:pStyle w:val="ListParagraph"/>
        <w:numPr>
          <w:ilvl w:val="1"/>
          <w:numId w:val="38"/>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5: PUSCH transmissions across non-consecutive slots.</w:t>
      </w:r>
    </w:p>
    <w:p w14:paraId="0014D6F4" w14:textId="77777777" w:rsidR="003C218D" w:rsidRPr="00D91AEE" w:rsidRDefault="003C218D" w:rsidP="00FD228D">
      <w:pPr>
        <w:ind w:left="720"/>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Note: RAN1 assumes “back-to-back PUSCH transmission” has zero gap in-between adjacent PUSCH transmissions.</w:t>
      </w:r>
    </w:p>
    <w:p w14:paraId="3A86F814" w14:textId="77777777" w:rsidR="003C218D" w:rsidRPr="00D91AEE" w:rsidRDefault="003C218D" w:rsidP="001B37CA">
      <w:pPr>
        <w:ind w:left="420"/>
        <w:rPr>
          <w:rFonts w:asciiTheme="minorHAnsi" w:eastAsia="SimSun" w:hAnsiTheme="minorHAnsi" w:cstheme="minorHAnsi"/>
          <w:i/>
          <w:iCs/>
          <w:sz w:val="16"/>
          <w:szCs w:val="16"/>
        </w:rPr>
      </w:pPr>
    </w:p>
    <w:p w14:paraId="67EBFCB7" w14:textId="77777777" w:rsidR="003C218D" w:rsidRPr="00D91AEE" w:rsidRDefault="003C218D" w:rsidP="00FD228D">
      <w:pPr>
        <w:pStyle w:val="ListParagraph"/>
        <w:numPr>
          <w:ilvl w:val="0"/>
          <w:numId w:val="37"/>
        </w:numPr>
        <w:autoSpaceDE w:val="0"/>
        <w:autoSpaceDN w:val="0"/>
        <w:snapToGrid w:val="0"/>
        <w:spacing w:line="252" w:lineRule="auto"/>
        <w:ind w:leftChars="0" w:left="1140"/>
        <w:jc w:val="both"/>
        <w:rPr>
          <w:rFonts w:asciiTheme="minorHAnsi" w:hAnsiTheme="minorHAnsi" w:cstheme="minorHAnsi"/>
          <w:i/>
          <w:iCs/>
          <w:sz w:val="16"/>
          <w:szCs w:val="16"/>
        </w:rPr>
      </w:pPr>
      <w:r w:rsidRPr="00D91AEE">
        <w:rPr>
          <w:rFonts w:asciiTheme="minorHAnsi" w:hAnsiTheme="minorHAnsi" w:cstheme="minorHAnsi"/>
          <w:i/>
          <w:iCs/>
          <w:sz w:val="16"/>
          <w:szCs w:val="16"/>
          <w:lang w:eastAsia="zh-CN"/>
        </w:rPr>
        <w:t xml:space="preserve">For </w:t>
      </w:r>
      <w:r w:rsidRPr="00D91AEE">
        <w:rPr>
          <w:rFonts w:asciiTheme="minorHAnsi" w:hAnsiTheme="minorHAnsi" w:cstheme="minorHAnsi"/>
          <w:i/>
          <w:iCs/>
          <w:sz w:val="16"/>
          <w:szCs w:val="16"/>
        </w:rPr>
        <w:t>back-to-back PUSCH transmissions across consecutive slots, support necessary design aspects (under the condition of power consistency and phase continuity) to enable joint channel estimation at least for the following case:</w:t>
      </w:r>
    </w:p>
    <w:p w14:paraId="634AE37A" w14:textId="77777777" w:rsidR="003C218D" w:rsidRPr="00D91AEE" w:rsidRDefault="003C218D" w:rsidP="00FD228D">
      <w:pPr>
        <w:pStyle w:val="ListParagraph"/>
        <w:numPr>
          <w:ilvl w:val="1"/>
          <w:numId w:val="37"/>
        </w:numPr>
        <w:autoSpaceDE w:val="0"/>
        <w:autoSpaceDN w:val="0"/>
        <w:snapToGrid w:val="0"/>
        <w:spacing w:line="252" w:lineRule="auto"/>
        <w:ind w:leftChars="0" w:left="1560"/>
        <w:jc w:val="both"/>
        <w:rPr>
          <w:rFonts w:asciiTheme="minorHAnsi" w:hAnsiTheme="minorHAnsi" w:cstheme="minorHAnsi"/>
          <w:i/>
          <w:iCs/>
          <w:sz w:val="16"/>
          <w:szCs w:val="16"/>
        </w:rPr>
      </w:pPr>
      <w:r w:rsidRPr="00D91AEE">
        <w:rPr>
          <w:rFonts w:asciiTheme="minorHAnsi" w:hAnsiTheme="minorHAnsi" w:cstheme="minorHAnsi"/>
          <w:i/>
          <w:iCs/>
          <w:sz w:val="16"/>
          <w:szCs w:val="16"/>
        </w:rPr>
        <w:t>Over back-to-back PUSCH transmissions (of the same TB) for repetition type A scheduled by dynamic grant or configured grant</w:t>
      </w:r>
    </w:p>
    <w:p w14:paraId="4B05A7D8" w14:textId="77777777" w:rsidR="003C218D" w:rsidRPr="00FD228D" w:rsidRDefault="003C218D" w:rsidP="00FD228D">
      <w:pPr>
        <w:pStyle w:val="ListParagraph"/>
        <w:numPr>
          <w:ilvl w:val="1"/>
          <w:numId w:val="37"/>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FFS details (including possible other cases)</w:t>
      </w:r>
    </w:p>
    <w:p w14:paraId="3304F238" w14:textId="77777777" w:rsidR="003C218D" w:rsidRPr="00D91AEE" w:rsidRDefault="003C218D" w:rsidP="00FD228D">
      <w:pPr>
        <w:pStyle w:val="ListParagraph"/>
        <w:autoSpaceDE w:val="0"/>
        <w:autoSpaceDN w:val="0"/>
        <w:snapToGrid w:val="0"/>
        <w:spacing w:line="252" w:lineRule="auto"/>
        <w:ind w:leftChars="0" w:left="1560"/>
        <w:jc w:val="both"/>
        <w:rPr>
          <w:rFonts w:asciiTheme="minorHAnsi" w:hAnsiTheme="minorHAnsi" w:cstheme="minorHAnsi"/>
          <w:i/>
          <w:iCs/>
          <w:sz w:val="16"/>
          <w:szCs w:val="16"/>
        </w:rPr>
      </w:pPr>
    </w:p>
    <w:p w14:paraId="5C29A924" w14:textId="77777777" w:rsidR="003C218D" w:rsidRPr="008237E2" w:rsidRDefault="003C218D" w:rsidP="00FD228D">
      <w:pPr>
        <w:pStyle w:val="ListParagraph"/>
        <w:numPr>
          <w:ilvl w:val="0"/>
          <w:numId w:val="39"/>
        </w:numPr>
        <w:autoSpaceDE w:val="0"/>
        <w:autoSpaceDN w:val="0"/>
        <w:adjustRightInd w:val="0"/>
        <w:snapToGrid w:val="0"/>
        <w:spacing w:line="252" w:lineRule="auto"/>
        <w:ind w:leftChars="0" w:left="1140"/>
        <w:jc w:val="both"/>
        <w:rPr>
          <w:rFonts w:asciiTheme="minorHAnsi" w:hAnsiTheme="minorHAnsi" w:cstheme="minorHAnsi"/>
          <w:i/>
          <w:iCs/>
          <w:sz w:val="16"/>
          <w:szCs w:val="16"/>
        </w:rPr>
      </w:pPr>
      <w:r w:rsidRPr="008237E2">
        <w:rPr>
          <w:rFonts w:asciiTheme="minorHAnsi" w:hAnsiTheme="minorHAnsi" w:cstheme="minorHAnsi"/>
          <w:i/>
          <w:iCs/>
          <w:sz w:val="16"/>
          <w:szCs w:val="16"/>
        </w:rPr>
        <w:t xml:space="preserve">For joint channel estimation, </w:t>
      </w:r>
      <w:r w:rsidRPr="008237E2">
        <w:rPr>
          <w:rFonts w:asciiTheme="minorHAnsi" w:hAnsiTheme="minorHAnsi" w:cstheme="minorHAnsi"/>
          <w:i/>
          <w:iCs/>
          <w:strike/>
          <w:sz w:val="16"/>
          <w:szCs w:val="16"/>
        </w:rPr>
        <w:t>define</w:t>
      </w:r>
      <w:r w:rsidRPr="008237E2">
        <w:rPr>
          <w:rFonts w:asciiTheme="minorHAnsi" w:hAnsiTheme="minorHAnsi" w:cstheme="minorHAnsi"/>
          <w:i/>
          <w:iCs/>
          <w:sz w:val="16"/>
          <w:szCs w:val="16"/>
        </w:rPr>
        <w:t xml:space="preserve"> a time domain window is introduced to facilitate further discussion, during which UE is expected to maintain power consistency and phase continuity among PUSCH transmissions subject to power consistency and phase continuity requirements.</w:t>
      </w:r>
    </w:p>
    <w:p w14:paraId="454ABC7E" w14:textId="77777777" w:rsidR="003C218D" w:rsidRPr="008237E2" w:rsidRDefault="003C218D" w:rsidP="00FD228D">
      <w:pPr>
        <w:pStyle w:val="ListParagraph"/>
        <w:numPr>
          <w:ilvl w:val="1"/>
          <w:numId w:val="40"/>
        </w:numPr>
        <w:autoSpaceDE w:val="0"/>
        <w:autoSpaceDN w:val="0"/>
        <w:snapToGrid w:val="0"/>
        <w:spacing w:line="252" w:lineRule="auto"/>
        <w:ind w:leftChars="0" w:left="1500"/>
        <w:jc w:val="both"/>
        <w:rPr>
          <w:rFonts w:asciiTheme="minorHAnsi" w:hAnsiTheme="minorHAnsi" w:cstheme="minorHAnsi"/>
          <w:i/>
          <w:iCs/>
          <w:sz w:val="16"/>
          <w:szCs w:val="16"/>
        </w:rPr>
      </w:pPr>
      <w:r w:rsidRPr="008237E2">
        <w:rPr>
          <w:rFonts w:asciiTheme="minorHAnsi" w:hAnsiTheme="minorHAnsi" w:cstheme="minorHAnsi"/>
          <w:i/>
          <w:iCs/>
          <w:sz w:val="16"/>
          <w:szCs w:val="16"/>
        </w:rPr>
        <w:t>FFS: whether the window should be specified</w:t>
      </w:r>
    </w:p>
    <w:p w14:paraId="5F2E159F" w14:textId="77777777" w:rsidR="003C218D" w:rsidRPr="008237E2" w:rsidRDefault="003C218D" w:rsidP="00FD228D">
      <w:pPr>
        <w:pStyle w:val="ListParagraph"/>
        <w:numPr>
          <w:ilvl w:val="1"/>
          <w:numId w:val="40"/>
        </w:numPr>
        <w:autoSpaceDE w:val="0"/>
        <w:autoSpaceDN w:val="0"/>
        <w:snapToGrid w:val="0"/>
        <w:spacing w:line="252" w:lineRule="auto"/>
        <w:ind w:leftChars="0" w:left="1500"/>
        <w:jc w:val="both"/>
        <w:rPr>
          <w:rFonts w:asciiTheme="minorHAnsi" w:hAnsiTheme="minorHAnsi" w:cstheme="minorHAnsi"/>
          <w:i/>
          <w:iCs/>
          <w:sz w:val="16"/>
          <w:szCs w:val="16"/>
        </w:rPr>
      </w:pPr>
      <w:r w:rsidRPr="008237E2">
        <w:rPr>
          <w:rFonts w:asciiTheme="minorHAnsi" w:hAnsiTheme="minorHAnsi" w:cstheme="minorHAnsi"/>
          <w:i/>
          <w:iCs/>
          <w:sz w:val="16"/>
          <w:szCs w:val="16"/>
        </w:rPr>
        <w:t>FFS: the length of the time domain window is defined by a set of repetitions/slots/symbols</w:t>
      </w:r>
    </w:p>
    <w:p w14:paraId="06006B87" w14:textId="77777777" w:rsidR="003C218D" w:rsidRPr="008237E2" w:rsidRDefault="003C218D" w:rsidP="00FD228D">
      <w:pPr>
        <w:pStyle w:val="ListParagraph"/>
        <w:numPr>
          <w:ilvl w:val="1"/>
          <w:numId w:val="40"/>
        </w:numPr>
        <w:autoSpaceDE w:val="0"/>
        <w:autoSpaceDN w:val="0"/>
        <w:snapToGrid w:val="0"/>
        <w:spacing w:line="252" w:lineRule="auto"/>
        <w:ind w:leftChars="0" w:left="1500"/>
        <w:jc w:val="both"/>
        <w:rPr>
          <w:rFonts w:asciiTheme="minorHAnsi" w:hAnsiTheme="minorHAnsi" w:cstheme="minorHAnsi"/>
          <w:i/>
          <w:iCs/>
          <w:sz w:val="16"/>
          <w:szCs w:val="16"/>
        </w:rPr>
      </w:pPr>
      <w:r w:rsidRPr="008237E2">
        <w:rPr>
          <w:rFonts w:asciiTheme="minorHAnsi" w:hAnsiTheme="minorHAnsi" w:cstheme="minorHAnsi"/>
          <w:i/>
          <w:iCs/>
          <w:sz w:val="16"/>
          <w:szCs w:val="16"/>
        </w:rPr>
        <w:t>FFS: single or multiple time domain windows</w:t>
      </w:r>
    </w:p>
    <w:p w14:paraId="5929C9B2" w14:textId="77777777" w:rsidR="003C218D" w:rsidRPr="008237E2" w:rsidRDefault="003C218D" w:rsidP="00FD228D">
      <w:pPr>
        <w:pStyle w:val="ListParagraph"/>
        <w:numPr>
          <w:ilvl w:val="0"/>
          <w:numId w:val="41"/>
        </w:numPr>
        <w:autoSpaceDE w:val="0"/>
        <w:autoSpaceDN w:val="0"/>
        <w:snapToGrid w:val="0"/>
        <w:spacing w:line="252" w:lineRule="auto"/>
        <w:ind w:leftChars="0" w:left="1500"/>
        <w:jc w:val="both"/>
        <w:rPr>
          <w:rFonts w:asciiTheme="minorHAnsi" w:hAnsiTheme="minorHAnsi" w:cstheme="minorHAnsi"/>
          <w:i/>
          <w:iCs/>
          <w:sz w:val="16"/>
          <w:szCs w:val="16"/>
        </w:rPr>
      </w:pPr>
      <w:r w:rsidRPr="008237E2">
        <w:rPr>
          <w:rFonts w:asciiTheme="minorHAnsi" w:hAnsiTheme="minorHAnsi" w:cstheme="minorHAnsi"/>
          <w:i/>
          <w:iCs/>
          <w:sz w:val="16"/>
          <w:szCs w:val="16"/>
        </w:rPr>
        <w:t>FFS: relation with UE capability</w:t>
      </w:r>
    </w:p>
    <w:p w14:paraId="332B9F96" w14:textId="77777777" w:rsidR="003C218D" w:rsidRPr="008237E2" w:rsidRDefault="003C218D" w:rsidP="00FD228D">
      <w:pPr>
        <w:pStyle w:val="ListParagraph"/>
        <w:numPr>
          <w:ilvl w:val="0"/>
          <w:numId w:val="41"/>
        </w:numPr>
        <w:autoSpaceDE w:val="0"/>
        <w:autoSpaceDN w:val="0"/>
        <w:snapToGrid w:val="0"/>
        <w:spacing w:line="252" w:lineRule="auto"/>
        <w:ind w:leftChars="0" w:left="1500"/>
        <w:jc w:val="both"/>
        <w:rPr>
          <w:rFonts w:asciiTheme="minorHAnsi" w:hAnsiTheme="minorHAnsi" w:cstheme="minorHAnsi"/>
          <w:i/>
          <w:iCs/>
          <w:sz w:val="16"/>
          <w:szCs w:val="16"/>
        </w:rPr>
      </w:pPr>
      <w:r w:rsidRPr="008237E2">
        <w:rPr>
          <w:rFonts w:asciiTheme="minorHAnsi" w:hAnsiTheme="minorHAnsi" w:cstheme="minorHAnsi"/>
          <w:i/>
          <w:iCs/>
          <w:sz w:val="16"/>
          <w:szCs w:val="16"/>
        </w:rPr>
        <w:t xml:space="preserve">FFS: the time domain window may or may not be configured </w:t>
      </w:r>
      <w:r w:rsidRPr="008237E2">
        <w:rPr>
          <w:rFonts w:asciiTheme="minorHAnsi" w:hAnsiTheme="minorHAnsi" w:cstheme="minorHAnsi"/>
          <w:i/>
          <w:iCs/>
          <w:strike/>
          <w:sz w:val="16"/>
          <w:szCs w:val="16"/>
        </w:rPr>
        <w:t>or specified</w:t>
      </w:r>
      <w:r w:rsidRPr="008237E2">
        <w:rPr>
          <w:rFonts w:asciiTheme="minorHAnsi" w:hAnsiTheme="minorHAnsi" w:cstheme="minorHAnsi"/>
          <w:i/>
          <w:iCs/>
          <w:sz w:val="16"/>
          <w:szCs w:val="16"/>
        </w:rPr>
        <w:t>.</w:t>
      </w:r>
    </w:p>
    <w:p w14:paraId="2B9602E1" w14:textId="77777777" w:rsidR="003C218D" w:rsidRPr="008237E2" w:rsidRDefault="003C218D" w:rsidP="00FD228D">
      <w:pPr>
        <w:pStyle w:val="ListParagraph"/>
        <w:numPr>
          <w:ilvl w:val="0"/>
          <w:numId w:val="41"/>
        </w:numPr>
        <w:autoSpaceDE w:val="0"/>
        <w:autoSpaceDN w:val="0"/>
        <w:adjustRightInd w:val="0"/>
        <w:snapToGrid w:val="0"/>
        <w:spacing w:line="256" w:lineRule="auto"/>
        <w:ind w:leftChars="0" w:left="1500"/>
        <w:jc w:val="both"/>
        <w:rPr>
          <w:rFonts w:asciiTheme="minorHAnsi" w:hAnsiTheme="minorHAnsi" w:cstheme="minorHAnsi"/>
          <w:i/>
          <w:iCs/>
          <w:sz w:val="16"/>
          <w:szCs w:val="16"/>
        </w:rPr>
      </w:pPr>
      <w:r w:rsidRPr="008237E2">
        <w:rPr>
          <w:rFonts w:asciiTheme="minorHAnsi" w:hAnsiTheme="minorHAnsi" w:cstheme="minorHAnsi"/>
          <w:i/>
          <w:iCs/>
          <w:sz w:val="16"/>
          <w:szCs w:val="16"/>
        </w:rPr>
        <w:t>FFS: whether the term "time domain window" is used in the specification or replaced by other technical terms</w:t>
      </w:r>
    </w:p>
    <w:p w14:paraId="34F92CDC" w14:textId="77777777" w:rsidR="003C218D" w:rsidRPr="008237E2" w:rsidRDefault="003C218D" w:rsidP="00FD228D">
      <w:pPr>
        <w:pStyle w:val="ListParagraph"/>
        <w:numPr>
          <w:ilvl w:val="0"/>
          <w:numId w:val="41"/>
        </w:numPr>
        <w:autoSpaceDE w:val="0"/>
        <w:autoSpaceDN w:val="0"/>
        <w:adjustRightInd w:val="0"/>
        <w:snapToGrid w:val="0"/>
        <w:spacing w:line="256" w:lineRule="auto"/>
        <w:ind w:leftChars="0" w:left="1500"/>
        <w:jc w:val="both"/>
        <w:rPr>
          <w:rFonts w:asciiTheme="minorHAnsi" w:hAnsiTheme="minorHAnsi" w:cstheme="minorHAnsi"/>
          <w:i/>
          <w:iCs/>
          <w:sz w:val="16"/>
          <w:szCs w:val="16"/>
        </w:rPr>
      </w:pPr>
      <w:r w:rsidRPr="008237E2">
        <w:rPr>
          <w:rFonts w:asciiTheme="minorHAnsi" w:hAnsiTheme="minorHAnsi" w:cstheme="minorHAnsi"/>
          <w:i/>
          <w:iCs/>
          <w:sz w:val="16"/>
          <w:szCs w:val="16"/>
        </w:rPr>
        <w:t>FFS: Whether the window is determined by the power consistency and phase continuity requirements and/or by other factors is to be decided.</w:t>
      </w:r>
    </w:p>
    <w:p w14:paraId="563AB376" w14:textId="77777777" w:rsidR="003C218D" w:rsidRPr="00D91AEE" w:rsidRDefault="003C218D" w:rsidP="00FD228D">
      <w:pPr>
        <w:ind w:left="720"/>
        <w:rPr>
          <w:rFonts w:asciiTheme="minorHAnsi" w:hAnsiTheme="minorHAnsi" w:cstheme="minorHAnsi"/>
          <w:i/>
          <w:iCs/>
          <w:sz w:val="16"/>
          <w:szCs w:val="16"/>
        </w:rPr>
      </w:pPr>
    </w:p>
    <w:p w14:paraId="14DAE25C" w14:textId="77777777" w:rsidR="003C218D" w:rsidRPr="00FD228D" w:rsidRDefault="003C218D" w:rsidP="00FD228D">
      <w:pPr>
        <w:pStyle w:val="ListParagraph"/>
        <w:numPr>
          <w:ilvl w:val="0"/>
          <w:numId w:val="42"/>
        </w:numPr>
        <w:autoSpaceDE w:val="0"/>
        <w:autoSpaceDN w:val="0"/>
        <w:snapToGrid w:val="0"/>
        <w:spacing w:line="252" w:lineRule="auto"/>
        <w:ind w:leftChars="0" w:left="1140"/>
        <w:jc w:val="both"/>
        <w:rPr>
          <w:rFonts w:asciiTheme="minorHAnsi" w:hAnsiTheme="minorHAnsi" w:cstheme="minorHAnsi"/>
          <w:i/>
          <w:iCs/>
          <w:sz w:val="16"/>
          <w:szCs w:val="16"/>
        </w:rPr>
      </w:pPr>
      <w:r w:rsidRPr="00FD228D">
        <w:rPr>
          <w:rFonts w:asciiTheme="minorHAnsi" w:hAnsiTheme="minorHAnsi" w:cstheme="minorHAnsi"/>
          <w:i/>
          <w:iCs/>
          <w:sz w:val="16"/>
          <w:szCs w:val="16"/>
          <w:lang w:eastAsia="zh-CN"/>
        </w:rPr>
        <w:t>Companies are encouraged to study o</w:t>
      </w:r>
      <w:r w:rsidRPr="00FD228D">
        <w:rPr>
          <w:rFonts w:asciiTheme="minorHAnsi" w:hAnsiTheme="minorHAnsi" w:cstheme="minorHAnsi"/>
          <w:i/>
          <w:iCs/>
          <w:sz w:val="16"/>
          <w:szCs w:val="16"/>
        </w:rPr>
        <w:t>ptimization of DMRS granularity in time domain with joint channel estimation, including:</w:t>
      </w:r>
    </w:p>
    <w:p w14:paraId="2C2AA13D" w14:textId="77777777" w:rsidR="003C218D" w:rsidRPr="00FD228D" w:rsidRDefault="003C218D" w:rsidP="00FD228D">
      <w:pPr>
        <w:pStyle w:val="ListParagraph"/>
        <w:numPr>
          <w:ilvl w:val="1"/>
          <w:numId w:val="43"/>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Use cases</w:t>
      </w:r>
    </w:p>
    <w:p w14:paraId="7A787560" w14:textId="77777777" w:rsidR="003C218D" w:rsidRPr="00FD228D" w:rsidRDefault="003C218D" w:rsidP="00FD228D">
      <w:pPr>
        <w:pStyle w:val="ListParagraph"/>
        <w:numPr>
          <w:ilvl w:val="1"/>
          <w:numId w:val="43"/>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Simulations results</w:t>
      </w:r>
    </w:p>
    <w:p w14:paraId="7A3BEA5E" w14:textId="77777777" w:rsidR="003C218D" w:rsidRPr="00FD228D" w:rsidRDefault="003C218D" w:rsidP="00FD228D">
      <w:pPr>
        <w:pStyle w:val="ListParagraph"/>
        <w:numPr>
          <w:ilvl w:val="1"/>
          <w:numId w:val="43"/>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Enhanced schemes, e.g.,</w:t>
      </w:r>
    </w:p>
    <w:p w14:paraId="679B1A26" w14:textId="77777777" w:rsidR="003C218D" w:rsidRPr="00FD228D" w:rsidRDefault="003C218D" w:rsidP="00FD228D">
      <w:pPr>
        <w:pStyle w:val="ListParagraph"/>
        <w:numPr>
          <w:ilvl w:val="2"/>
          <w:numId w:val="43"/>
        </w:numPr>
        <w:autoSpaceDE w:val="0"/>
        <w:autoSpaceDN w:val="0"/>
        <w:snapToGrid w:val="0"/>
        <w:spacing w:line="252" w:lineRule="auto"/>
        <w:ind w:leftChars="0" w:left="1980"/>
        <w:jc w:val="both"/>
        <w:rPr>
          <w:rFonts w:asciiTheme="minorHAnsi" w:hAnsiTheme="minorHAnsi" w:cstheme="minorHAnsi"/>
          <w:i/>
          <w:iCs/>
          <w:sz w:val="16"/>
          <w:szCs w:val="16"/>
        </w:rPr>
      </w:pPr>
      <w:r w:rsidRPr="00FD228D">
        <w:rPr>
          <w:rFonts w:asciiTheme="minorHAnsi" w:hAnsiTheme="minorHAnsi" w:cstheme="minorHAnsi"/>
          <w:i/>
          <w:iCs/>
          <w:sz w:val="16"/>
          <w:szCs w:val="16"/>
        </w:rPr>
        <w:t>Different DMRS density for different PUSCH transmissions</w:t>
      </w:r>
    </w:p>
    <w:p w14:paraId="44470357" w14:textId="77777777" w:rsidR="003C218D" w:rsidRPr="00FD228D" w:rsidRDefault="003C218D" w:rsidP="00FD228D">
      <w:pPr>
        <w:pStyle w:val="ListParagraph"/>
        <w:numPr>
          <w:ilvl w:val="2"/>
          <w:numId w:val="43"/>
        </w:numPr>
        <w:autoSpaceDE w:val="0"/>
        <w:autoSpaceDN w:val="0"/>
        <w:snapToGrid w:val="0"/>
        <w:spacing w:line="252" w:lineRule="auto"/>
        <w:ind w:leftChars="0" w:left="1980"/>
        <w:jc w:val="both"/>
        <w:rPr>
          <w:rFonts w:asciiTheme="minorHAnsi" w:hAnsiTheme="minorHAnsi" w:cstheme="minorHAnsi"/>
          <w:i/>
          <w:iCs/>
          <w:sz w:val="16"/>
          <w:szCs w:val="16"/>
        </w:rPr>
      </w:pPr>
      <w:r w:rsidRPr="00FD228D">
        <w:rPr>
          <w:rFonts w:asciiTheme="minorHAnsi" w:hAnsiTheme="minorHAnsi" w:cstheme="minorHAnsi"/>
          <w:i/>
          <w:iCs/>
          <w:sz w:val="16"/>
          <w:szCs w:val="16"/>
        </w:rPr>
        <w:t>No DMRS for some PUSCH transmissions</w:t>
      </w:r>
    </w:p>
    <w:p w14:paraId="7357EAC8" w14:textId="77777777" w:rsidR="003C218D" w:rsidRPr="00FD228D" w:rsidRDefault="003C218D" w:rsidP="00FD228D">
      <w:pPr>
        <w:pStyle w:val="ListParagraph"/>
        <w:numPr>
          <w:ilvl w:val="1"/>
          <w:numId w:val="43"/>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If applicable, impact of dynamic changes, e.g., cancellation of a repetition and companies report the evaluation method.</w:t>
      </w:r>
    </w:p>
    <w:p w14:paraId="0ED6F41E" w14:textId="77777777" w:rsidR="003C218D" w:rsidRPr="00FD228D" w:rsidRDefault="003C218D" w:rsidP="00FD228D">
      <w:pPr>
        <w:pStyle w:val="ListParagraph"/>
        <w:numPr>
          <w:ilvl w:val="0"/>
          <w:numId w:val="43"/>
        </w:numPr>
        <w:autoSpaceDE w:val="0"/>
        <w:autoSpaceDN w:val="0"/>
        <w:snapToGrid w:val="0"/>
        <w:spacing w:line="252" w:lineRule="auto"/>
        <w:ind w:leftChars="0" w:left="1140"/>
        <w:jc w:val="both"/>
        <w:rPr>
          <w:rFonts w:asciiTheme="minorHAnsi" w:hAnsiTheme="minorHAnsi" w:cstheme="minorHAnsi"/>
          <w:i/>
          <w:iCs/>
          <w:sz w:val="16"/>
          <w:szCs w:val="16"/>
        </w:rPr>
      </w:pPr>
      <w:r w:rsidRPr="00FD228D">
        <w:rPr>
          <w:rFonts w:asciiTheme="minorHAnsi" w:hAnsiTheme="minorHAnsi" w:cstheme="minorHAnsi"/>
          <w:i/>
          <w:iCs/>
          <w:sz w:val="16"/>
          <w:szCs w:val="16"/>
          <w:lang w:eastAsia="zh-CN"/>
        </w:rPr>
        <w:t>Companies are encouraged to study o</w:t>
      </w:r>
      <w:r w:rsidRPr="00FD228D">
        <w:rPr>
          <w:rFonts w:asciiTheme="minorHAnsi" w:hAnsiTheme="minorHAnsi" w:cstheme="minorHAnsi"/>
          <w:i/>
          <w:iCs/>
          <w:sz w:val="16"/>
          <w:szCs w:val="16"/>
        </w:rPr>
        <w:t>ptimization of DMRS location in time domain with joint channel estimation, including:</w:t>
      </w:r>
    </w:p>
    <w:p w14:paraId="675FE74E" w14:textId="77777777" w:rsidR="003C218D" w:rsidRPr="00FD228D" w:rsidRDefault="003C218D" w:rsidP="00FD228D">
      <w:pPr>
        <w:pStyle w:val="ListParagraph"/>
        <w:numPr>
          <w:ilvl w:val="1"/>
          <w:numId w:val="43"/>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Use cases</w:t>
      </w:r>
    </w:p>
    <w:p w14:paraId="65399551" w14:textId="77777777" w:rsidR="003C218D" w:rsidRPr="00FD228D" w:rsidRDefault="003C218D" w:rsidP="00FD228D">
      <w:pPr>
        <w:pStyle w:val="ListParagraph"/>
        <w:numPr>
          <w:ilvl w:val="1"/>
          <w:numId w:val="43"/>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Simulations results</w:t>
      </w:r>
    </w:p>
    <w:p w14:paraId="6D223989" w14:textId="77777777" w:rsidR="003C218D" w:rsidRPr="00FD228D" w:rsidRDefault="003C218D" w:rsidP="00FD228D">
      <w:pPr>
        <w:pStyle w:val="ListParagraph"/>
        <w:numPr>
          <w:ilvl w:val="1"/>
          <w:numId w:val="43"/>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Enhanced schemes, e.g.,</w:t>
      </w:r>
    </w:p>
    <w:p w14:paraId="5506394D" w14:textId="77777777" w:rsidR="003C218D" w:rsidRPr="00FD228D" w:rsidRDefault="003C218D" w:rsidP="00FD228D">
      <w:pPr>
        <w:pStyle w:val="ListParagraph"/>
        <w:numPr>
          <w:ilvl w:val="2"/>
          <w:numId w:val="43"/>
        </w:numPr>
        <w:autoSpaceDE w:val="0"/>
        <w:autoSpaceDN w:val="0"/>
        <w:snapToGrid w:val="0"/>
        <w:spacing w:line="252" w:lineRule="auto"/>
        <w:ind w:leftChars="0" w:left="1980"/>
        <w:jc w:val="both"/>
        <w:rPr>
          <w:rFonts w:asciiTheme="minorHAnsi" w:hAnsiTheme="minorHAnsi" w:cstheme="minorHAnsi"/>
          <w:i/>
          <w:iCs/>
          <w:sz w:val="16"/>
          <w:szCs w:val="16"/>
        </w:rPr>
      </w:pPr>
      <w:r w:rsidRPr="00FD228D">
        <w:rPr>
          <w:rFonts w:asciiTheme="minorHAnsi" w:hAnsiTheme="minorHAnsi" w:cstheme="minorHAnsi"/>
          <w:i/>
          <w:iCs/>
          <w:sz w:val="16"/>
          <w:szCs w:val="16"/>
        </w:rPr>
        <w:t>DMRS equally spaced among PUSCH transmissions</w:t>
      </w:r>
    </w:p>
    <w:p w14:paraId="6AD1149D" w14:textId="77777777" w:rsidR="003C218D" w:rsidRPr="00FD228D" w:rsidRDefault="003C218D" w:rsidP="00FD228D">
      <w:pPr>
        <w:pStyle w:val="ListParagraph"/>
        <w:numPr>
          <w:ilvl w:val="2"/>
          <w:numId w:val="43"/>
        </w:numPr>
        <w:autoSpaceDE w:val="0"/>
        <w:autoSpaceDN w:val="0"/>
        <w:snapToGrid w:val="0"/>
        <w:spacing w:line="252" w:lineRule="auto"/>
        <w:ind w:leftChars="0" w:left="1980"/>
        <w:jc w:val="both"/>
        <w:rPr>
          <w:rFonts w:asciiTheme="minorHAnsi" w:hAnsiTheme="minorHAnsi" w:cstheme="minorHAnsi"/>
          <w:i/>
          <w:iCs/>
          <w:sz w:val="16"/>
          <w:szCs w:val="16"/>
        </w:rPr>
      </w:pPr>
      <w:r w:rsidRPr="00FD228D">
        <w:rPr>
          <w:rFonts w:asciiTheme="minorHAnsi" w:hAnsiTheme="minorHAnsi" w:cstheme="minorHAnsi"/>
          <w:i/>
          <w:iCs/>
          <w:sz w:val="16"/>
          <w:szCs w:val="16"/>
        </w:rPr>
        <w:lastRenderedPageBreak/>
        <w:t>DMRS located in special slots</w:t>
      </w:r>
    </w:p>
    <w:p w14:paraId="7210BC79" w14:textId="77777777" w:rsidR="003C218D" w:rsidRPr="00FD228D" w:rsidRDefault="003C218D" w:rsidP="00FD228D">
      <w:pPr>
        <w:pStyle w:val="ListParagraph"/>
        <w:numPr>
          <w:ilvl w:val="2"/>
          <w:numId w:val="43"/>
        </w:numPr>
        <w:autoSpaceDE w:val="0"/>
        <w:autoSpaceDN w:val="0"/>
        <w:snapToGrid w:val="0"/>
        <w:spacing w:line="252" w:lineRule="auto"/>
        <w:ind w:leftChars="0" w:left="1980"/>
        <w:jc w:val="both"/>
        <w:rPr>
          <w:rFonts w:asciiTheme="minorHAnsi" w:hAnsiTheme="minorHAnsi" w:cstheme="minorHAnsi"/>
          <w:i/>
          <w:iCs/>
          <w:sz w:val="16"/>
          <w:szCs w:val="16"/>
        </w:rPr>
      </w:pPr>
      <w:r w:rsidRPr="00FD228D">
        <w:rPr>
          <w:rFonts w:asciiTheme="minorHAnsi" w:hAnsiTheme="minorHAnsi" w:cstheme="minorHAnsi"/>
          <w:i/>
          <w:iCs/>
          <w:sz w:val="16"/>
          <w:szCs w:val="16"/>
        </w:rPr>
        <w:t>Orphan symbol used for DMRS</w:t>
      </w:r>
    </w:p>
    <w:p w14:paraId="071B6E76" w14:textId="77777777" w:rsidR="003C218D" w:rsidRPr="00FD228D" w:rsidRDefault="003C218D" w:rsidP="00FD228D">
      <w:pPr>
        <w:pStyle w:val="ListParagraph"/>
        <w:numPr>
          <w:ilvl w:val="1"/>
          <w:numId w:val="43"/>
        </w:numPr>
        <w:autoSpaceDE w:val="0"/>
        <w:autoSpaceDN w:val="0"/>
        <w:snapToGrid w:val="0"/>
        <w:spacing w:line="252"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If applicable, impact of dynamic changes, e.g., cancellation of a repetition and companies report the evaluation method.</w:t>
      </w:r>
    </w:p>
    <w:p w14:paraId="42696C20" w14:textId="77777777" w:rsidR="003C218D" w:rsidRPr="00FD228D" w:rsidRDefault="003C218D" w:rsidP="00FD228D">
      <w:pPr>
        <w:pStyle w:val="ListParagraph"/>
        <w:numPr>
          <w:ilvl w:val="0"/>
          <w:numId w:val="43"/>
        </w:numPr>
        <w:autoSpaceDE w:val="0"/>
        <w:autoSpaceDN w:val="0"/>
        <w:adjustRightInd w:val="0"/>
        <w:snapToGrid w:val="0"/>
        <w:spacing w:line="256" w:lineRule="auto"/>
        <w:ind w:leftChars="0" w:left="1140"/>
        <w:jc w:val="both"/>
        <w:rPr>
          <w:rFonts w:asciiTheme="minorHAnsi" w:hAnsiTheme="minorHAnsi" w:cstheme="minorHAnsi"/>
          <w:i/>
          <w:iCs/>
          <w:sz w:val="16"/>
          <w:szCs w:val="16"/>
        </w:rPr>
      </w:pPr>
      <w:r w:rsidRPr="00FD228D">
        <w:rPr>
          <w:rFonts w:asciiTheme="minorHAnsi" w:hAnsiTheme="minorHAnsi" w:cstheme="minorHAnsi"/>
          <w:i/>
          <w:iCs/>
          <w:sz w:val="16"/>
          <w:szCs w:val="16"/>
        </w:rPr>
        <w:t>Note: the simulation assumptions for DM-RS in TR 38.830 are used as baseline for performance evaluation on optimization of DMRS location/granularity in time domain.</w:t>
      </w:r>
    </w:p>
    <w:p w14:paraId="6165D77F" w14:textId="77777777" w:rsidR="003C218D" w:rsidRPr="00FD228D" w:rsidRDefault="003C218D" w:rsidP="00FD228D">
      <w:pPr>
        <w:pStyle w:val="ListParagraph"/>
        <w:numPr>
          <w:ilvl w:val="1"/>
          <w:numId w:val="43"/>
        </w:numPr>
        <w:autoSpaceDE w:val="0"/>
        <w:autoSpaceDN w:val="0"/>
        <w:adjustRightInd w:val="0"/>
        <w:snapToGrid w:val="0"/>
        <w:spacing w:line="256" w:lineRule="auto"/>
        <w:ind w:leftChars="0" w:left="1560"/>
        <w:jc w:val="both"/>
        <w:rPr>
          <w:rFonts w:asciiTheme="minorHAnsi" w:hAnsiTheme="minorHAnsi" w:cstheme="minorHAnsi"/>
          <w:i/>
          <w:iCs/>
          <w:sz w:val="16"/>
          <w:szCs w:val="16"/>
        </w:rPr>
      </w:pPr>
      <w:r w:rsidRPr="00FD228D">
        <w:rPr>
          <w:rFonts w:asciiTheme="minorHAnsi" w:hAnsiTheme="minorHAnsi" w:cstheme="minorHAnsi"/>
          <w:i/>
          <w:iCs/>
          <w:sz w:val="16"/>
          <w:szCs w:val="16"/>
        </w:rPr>
        <w:t>Take into account impairments such as frequency offset, and report corresponding parametrization together with the results. Further discuss impairment details.</w:t>
      </w:r>
    </w:p>
    <w:p w14:paraId="1B09151B" w14:textId="77777777" w:rsidR="003C218D" w:rsidRPr="00D91AEE" w:rsidRDefault="003C218D" w:rsidP="00FD228D">
      <w:pPr>
        <w:ind w:left="720"/>
        <w:rPr>
          <w:rFonts w:asciiTheme="minorHAnsi" w:hAnsiTheme="minorHAnsi" w:cstheme="minorHAnsi"/>
          <w:i/>
          <w:iCs/>
          <w:sz w:val="16"/>
          <w:szCs w:val="16"/>
        </w:rPr>
      </w:pPr>
    </w:p>
    <w:p w14:paraId="07BEEFF6" w14:textId="77777777" w:rsidR="003C218D" w:rsidRPr="00D91AEE" w:rsidRDefault="003C218D" w:rsidP="00FD228D">
      <w:pPr>
        <w:pStyle w:val="ListParagraph"/>
        <w:numPr>
          <w:ilvl w:val="0"/>
          <w:numId w:val="44"/>
        </w:numPr>
        <w:autoSpaceDE w:val="0"/>
        <w:autoSpaceDN w:val="0"/>
        <w:snapToGrid w:val="0"/>
        <w:spacing w:line="252" w:lineRule="auto"/>
        <w:ind w:leftChars="0" w:left="1080"/>
        <w:jc w:val="both"/>
        <w:rPr>
          <w:rFonts w:asciiTheme="minorHAnsi" w:hAnsiTheme="minorHAnsi" w:cstheme="minorHAnsi"/>
          <w:i/>
          <w:iCs/>
          <w:sz w:val="16"/>
          <w:szCs w:val="16"/>
        </w:rPr>
      </w:pPr>
      <w:r w:rsidRPr="00D91AEE">
        <w:rPr>
          <w:rFonts w:asciiTheme="minorHAnsi" w:hAnsiTheme="minorHAnsi" w:cstheme="minorHAnsi"/>
          <w:i/>
          <w:iCs/>
          <w:sz w:val="16"/>
          <w:szCs w:val="16"/>
          <w:lang w:eastAsia="zh-CN"/>
        </w:rPr>
        <w:t xml:space="preserve">For </w:t>
      </w:r>
      <w:r w:rsidRPr="00D91AEE">
        <w:rPr>
          <w:rFonts w:asciiTheme="minorHAnsi" w:hAnsiTheme="minorHAnsi" w:cstheme="minorHAnsi"/>
          <w:i/>
          <w:iCs/>
          <w:sz w:val="16"/>
          <w:szCs w:val="16"/>
        </w:rPr>
        <w:t>back-to-back PUSCH transmissions across consecutive slots, support necessary design aspects (under the condition of power consistency and phase continuity) to enable joint channel estimation for the following case:</w:t>
      </w:r>
    </w:p>
    <w:p w14:paraId="43085DC6" w14:textId="77777777" w:rsidR="003C218D" w:rsidRPr="00D91AEE" w:rsidRDefault="003C218D" w:rsidP="00FD228D">
      <w:pPr>
        <w:pStyle w:val="ListParagraph"/>
        <w:numPr>
          <w:ilvl w:val="1"/>
          <w:numId w:val="44"/>
        </w:numPr>
        <w:autoSpaceDE w:val="0"/>
        <w:autoSpaceDN w:val="0"/>
        <w:snapToGrid w:val="0"/>
        <w:spacing w:line="252" w:lineRule="auto"/>
        <w:ind w:leftChars="0" w:left="1800"/>
        <w:jc w:val="both"/>
        <w:rPr>
          <w:rFonts w:asciiTheme="minorHAnsi" w:hAnsiTheme="minorHAnsi" w:cstheme="minorHAnsi"/>
          <w:i/>
          <w:iCs/>
          <w:sz w:val="16"/>
          <w:szCs w:val="16"/>
          <w:lang w:eastAsia="zh-CN"/>
        </w:rPr>
      </w:pPr>
      <w:r w:rsidRPr="00D91AEE">
        <w:rPr>
          <w:rFonts w:asciiTheme="minorHAnsi" w:hAnsiTheme="minorHAnsi" w:cstheme="minorHAnsi"/>
          <w:i/>
          <w:iCs/>
          <w:sz w:val="16"/>
          <w:szCs w:val="16"/>
          <w:lang w:eastAsia="zh-CN"/>
        </w:rPr>
        <w:t xml:space="preserve">Over back-to-back PUSCH transmissions for </w:t>
      </w:r>
      <w:r w:rsidRPr="00D91AEE">
        <w:rPr>
          <w:rFonts w:asciiTheme="minorHAnsi" w:hAnsiTheme="minorHAnsi" w:cstheme="minorHAnsi"/>
          <w:i/>
          <w:iCs/>
          <w:strike/>
          <w:sz w:val="16"/>
          <w:szCs w:val="16"/>
        </w:rPr>
        <w:t>TB processing</w:t>
      </w:r>
      <w:r w:rsidRPr="00D91AEE">
        <w:rPr>
          <w:rFonts w:asciiTheme="minorHAnsi" w:hAnsiTheme="minorHAnsi" w:cstheme="minorHAnsi"/>
          <w:i/>
          <w:iCs/>
          <w:sz w:val="16"/>
          <w:szCs w:val="16"/>
        </w:rPr>
        <w:t xml:space="preserve"> one TB processed over multiple slots</w:t>
      </w:r>
    </w:p>
    <w:p w14:paraId="133A8E66" w14:textId="310BBF05" w:rsidR="003C218D" w:rsidRPr="00D91AEE" w:rsidRDefault="003C218D" w:rsidP="00FD228D">
      <w:pPr>
        <w:pStyle w:val="ListParagraph"/>
        <w:numPr>
          <w:ilvl w:val="2"/>
          <w:numId w:val="44"/>
        </w:numPr>
        <w:autoSpaceDE w:val="0"/>
        <w:autoSpaceDN w:val="0"/>
        <w:snapToGrid w:val="0"/>
        <w:spacing w:line="252" w:lineRule="auto"/>
        <w:ind w:leftChars="0" w:left="2520"/>
        <w:jc w:val="both"/>
        <w:rPr>
          <w:rFonts w:asciiTheme="minorHAnsi" w:hAnsiTheme="minorHAnsi" w:cstheme="minorHAnsi"/>
          <w:i/>
          <w:iCs/>
          <w:sz w:val="16"/>
          <w:szCs w:val="16"/>
          <w:lang w:eastAsia="zh-CN"/>
        </w:rPr>
      </w:pPr>
      <w:r w:rsidRPr="00D91AEE">
        <w:rPr>
          <w:rFonts w:asciiTheme="minorHAnsi" w:hAnsiTheme="minorHAnsi" w:cstheme="minorHAnsi"/>
          <w:i/>
          <w:iCs/>
          <w:sz w:val="16"/>
          <w:szCs w:val="16"/>
        </w:rPr>
        <w:t>It’s subject to UE capability</w:t>
      </w:r>
    </w:p>
    <w:p w14:paraId="4875953A" w14:textId="77777777" w:rsidR="003C218D" w:rsidRPr="008237E2" w:rsidRDefault="003C218D" w:rsidP="00FD228D">
      <w:pPr>
        <w:numPr>
          <w:ilvl w:val="0"/>
          <w:numId w:val="46"/>
        </w:numPr>
        <w:ind w:left="1080"/>
        <w:rPr>
          <w:rFonts w:asciiTheme="minorHAnsi" w:hAnsiTheme="minorHAnsi" w:cstheme="minorHAnsi"/>
          <w:i/>
          <w:iCs/>
          <w:sz w:val="16"/>
          <w:szCs w:val="16"/>
        </w:rPr>
      </w:pPr>
      <w:r w:rsidRPr="008237E2">
        <w:rPr>
          <w:rFonts w:asciiTheme="minorHAnsi" w:hAnsiTheme="minorHAnsi" w:cstheme="minorHAnsi"/>
          <w:i/>
          <w:iCs/>
          <w:sz w:val="16"/>
          <w:szCs w:val="16"/>
        </w:rPr>
        <w:t>For joint channel estimation.</w:t>
      </w:r>
    </w:p>
    <w:p w14:paraId="61EAB86C" w14:textId="77777777" w:rsidR="003C218D" w:rsidRPr="008237E2" w:rsidRDefault="003C218D" w:rsidP="00FD228D">
      <w:pPr>
        <w:numPr>
          <w:ilvl w:val="1"/>
          <w:numId w:val="45"/>
        </w:numPr>
        <w:ind w:left="2160"/>
        <w:rPr>
          <w:rFonts w:asciiTheme="minorHAnsi" w:hAnsiTheme="minorHAnsi" w:cstheme="minorHAnsi"/>
          <w:i/>
          <w:iCs/>
          <w:sz w:val="16"/>
          <w:szCs w:val="16"/>
        </w:rPr>
      </w:pPr>
      <w:r w:rsidRPr="008237E2">
        <w:rPr>
          <w:rFonts w:asciiTheme="minorHAnsi" w:hAnsiTheme="minorHAnsi" w:cstheme="minorHAnsi"/>
          <w:i/>
          <w:iCs/>
          <w:sz w:val="16"/>
          <w:szCs w:val="16"/>
        </w:rPr>
        <w:t xml:space="preserve">Take into account the residual frequency error, e.g., +/- 0.1 ppm as upper bound. </w:t>
      </w:r>
    </w:p>
    <w:p w14:paraId="04B1E5B9" w14:textId="77777777" w:rsidR="003C218D" w:rsidRPr="008237E2" w:rsidRDefault="003C218D" w:rsidP="00FD228D">
      <w:pPr>
        <w:numPr>
          <w:ilvl w:val="1"/>
          <w:numId w:val="45"/>
        </w:numPr>
        <w:ind w:left="2160"/>
        <w:rPr>
          <w:rFonts w:asciiTheme="minorHAnsi" w:hAnsiTheme="minorHAnsi" w:cstheme="minorHAnsi"/>
          <w:i/>
          <w:iCs/>
          <w:sz w:val="16"/>
          <w:szCs w:val="16"/>
        </w:rPr>
      </w:pPr>
      <w:r w:rsidRPr="008237E2">
        <w:rPr>
          <w:rFonts w:asciiTheme="minorHAnsi" w:hAnsiTheme="minorHAnsi" w:cstheme="minorHAnsi"/>
          <w:i/>
          <w:iCs/>
          <w:sz w:val="16"/>
          <w:szCs w:val="16"/>
        </w:rPr>
        <w:t>Companies can report other values and frequency error model.</w:t>
      </w:r>
    </w:p>
    <w:p w14:paraId="1327E2B2" w14:textId="3EF43571" w:rsidR="003C218D" w:rsidRPr="00D91AEE" w:rsidRDefault="003C218D" w:rsidP="0025464F">
      <w:pPr>
        <w:rPr>
          <w:rFonts w:asciiTheme="minorHAnsi" w:hAnsiTheme="minorHAnsi" w:cstheme="minorHAnsi"/>
          <w:i/>
          <w:iCs/>
          <w:sz w:val="16"/>
          <w:szCs w:val="16"/>
        </w:rPr>
      </w:pPr>
    </w:p>
    <w:p w14:paraId="6616A6CC" w14:textId="52880EC1" w:rsidR="00007EA6" w:rsidRDefault="00007EA6" w:rsidP="000F4501">
      <w:pPr>
        <w:pStyle w:val="Heading1"/>
      </w:pPr>
      <w:r>
        <w:t xml:space="preserve">Residual </w:t>
      </w:r>
      <w:r w:rsidRPr="00D91AEE">
        <w:t xml:space="preserve">Frequency </w:t>
      </w:r>
      <w:r>
        <w:t xml:space="preserve">Error </w:t>
      </w:r>
      <w:r w:rsidRPr="00D91AEE">
        <w:t>(</w:t>
      </w:r>
      <w:r>
        <w:t>RFE</w:t>
      </w:r>
      <w:r w:rsidR="00CA2D54">
        <w:t>)</w:t>
      </w:r>
    </w:p>
    <w:p w14:paraId="5CE4BB66" w14:textId="77777777" w:rsidR="00295280" w:rsidRDefault="00295280" w:rsidP="00295280">
      <w:pPr>
        <w:rPr>
          <w:rFonts w:asciiTheme="minorHAnsi" w:hAnsiTheme="minorHAnsi" w:cstheme="minorHAnsi"/>
        </w:rPr>
      </w:pPr>
      <w:r>
        <w:rPr>
          <w:rFonts w:asciiTheme="minorHAnsi" w:hAnsiTheme="minorHAnsi" w:cstheme="minorHAnsi"/>
        </w:rPr>
        <w:t xml:space="preserve">The following agreement WRT Residual </w:t>
      </w:r>
      <w:r w:rsidRPr="00D91AEE">
        <w:rPr>
          <w:rFonts w:asciiTheme="minorHAnsi" w:hAnsiTheme="minorHAnsi" w:cstheme="minorHAnsi"/>
        </w:rPr>
        <w:t xml:space="preserve">Frequency </w:t>
      </w:r>
      <w:r>
        <w:rPr>
          <w:rFonts w:asciiTheme="minorHAnsi" w:hAnsiTheme="minorHAnsi" w:cstheme="minorHAnsi"/>
        </w:rPr>
        <w:t>Error was made last meeting:</w:t>
      </w:r>
    </w:p>
    <w:p w14:paraId="4DF61FFB" w14:textId="77777777" w:rsidR="00295280" w:rsidRPr="008237E2" w:rsidRDefault="00295280" w:rsidP="00295280">
      <w:pPr>
        <w:numPr>
          <w:ilvl w:val="0"/>
          <w:numId w:val="46"/>
        </w:numPr>
        <w:ind w:left="1080"/>
        <w:rPr>
          <w:rFonts w:asciiTheme="minorHAnsi" w:hAnsiTheme="minorHAnsi" w:cstheme="minorHAnsi"/>
          <w:i/>
          <w:iCs/>
          <w:sz w:val="16"/>
          <w:szCs w:val="16"/>
        </w:rPr>
      </w:pPr>
      <w:r w:rsidRPr="008237E2">
        <w:rPr>
          <w:rFonts w:asciiTheme="minorHAnsi" w:hAnsiTheme="minorHAnsi" w:cstheme="minorHAnsi"/>
          <w:i/>
          <w:iCs/>
          <w:sz w:val="16"/>
          <w:szCs w:val="16"/>
        </w:rPr>
        <w:t>For joint channel estimation.</w:t>
      </w:r>
    </w:p>
    <w:p w14:paraId="7635B78C" w14:textId="77777777" w:rsidR="00295280" w:rsidRDefault="00295280" w:rsidP="00295280">
      <w:pPr>
        <w:numPr>
          <w:ilvl w:val="1"/>
          <w:numId w:val="45"/>
        </w:numPr>
        <w:ind w:left="2160"/>
        <w:rPr>
          <w:rFonts w:asciiTheme="minorHAnsi" w:hAnsiTheme="minorHAnsi" w:cstheme="minorHAnsi"/>
          <w:i/>
          <w:iCs/>
          <w:sz w:val="16"/>
          <w:szCs w:val="16"/>
        </w:rPr>
      </w:pPr>
      <w:r w:rsidRPr="008237E2">
        <w:rPr>
          <w:rFonts w:asciiTheme="minorHAnsi" w:hAnsiTheme="minorHAnsi" w:cstheme="minorHAnsi"/>
          <w:i/>
          <w:iCs/>
          <w:sz w:val="16"/>
          <w:szCs w:val="16"/>
        </w:rPr>
        <w:t xml:space="preserve">Take into account the residual frequency error, e.g., +/- 0.1 ppm as upper bound. </w:t>
      </w:r>
    </w:p>
    <w:p w14:paraId="05CF6E20" w14:textId="77777777" w:rsidR="00295280" w:rsidRPr="008237E2" w:rsidRDefault="00295280" w:rsidP="00295280">
      <w:pPr>
        <w:numPr>
          <w:ilvl w:val="1"/>
          <w:numId w:val="45"/>
        </w:numPr>
        <w:ind w:left="2160"/>
        <w:rPr>
          <w:rFonts w:asciiTheme="minorHAnsi" w:hAnsiTheme="minorHAnsi" w:cstheme="minorHAnsi"/>
          <w:i/>
          <w:iCs/>
          <w:sz w:val="16"/>
          <w:szCs w:val="16"/>
        </w:rPr>
      </w:pPr>
      <w:r w:rsidRPr="008237E2">
        <w:rPr>
          <w:rFonts w:asciiTheme="minorHAnsi" w:hAnsiTheme="minorHAnsi" w:cstheme="minorHAnsi"/>
          <w:i/>
          <w:iCs/>
          <w:sz w:val="16"/>
          <w:szCs w:val="16"/>
        </w:rPr>
        <w:t>Companies can report other values and frequency error model.</w:t>
      </w:r>
    </w:p>
    <w:p w14:paraId="01C06346" w14:textId="77777777" w:rsidR="00295280" w:rsidRDefault="00295280" w:rsidP="00295280"/>
    <w:p w14:paraId="4CAD16E5" w14:textId="77777777" w:rsidR="00295280" w:rsidRDefault="00295280" w:rsidP="00295280">
      <w:r>
        <w:t>However, since LLS JCE results will change dramatically with different RFE assumptions, to compare results, a common residual frequency error (RFE) should be agreed and used by all companies.</w:t>
      </w:r>
    </w:p>
    <w:p w14:paraId="27543E50" w14:textId="617A3BEE" w:rsidR="00295280" w:rsidRDefault="00295280" w:rsidP="00295280">
      <w:pPr>
        <w:pStyle w:val="Proposal1"/>
      </w:pPr>
      <w:r>
        <w:t>RAN1 should agree on a common residual frequency error for JCE LLS</w:t>
      </w:r>
    </w:p>
    <w:p w14:paraId="295A02BD" w14:textId="77777777" w:rsidR="00295280" w:rsidRDefault="00295280" w:rsidP="00295280"/>
    <w:p w14:paraId="17C31CB3" w14:textId="40E04B2D" w:rsidR="001933E7" w:rsidRDefault="00295280" w:rsidP="001933E7">
      <w:pPr>
        <w:pStyle w:val="ListBullet"/>
        <w:numPr>
          <w:ilvl w:val="0"/>
          <w:numId w:val="0"/>
        </w:numPr>
        <w:rPr>
          <w:rFonts w:asciiTheme="minorHAnsi" w:hAnsiTheme="minorHAnsi" w:cstheme="minorHAnsi"/>
        </w:rPr>
      </w:pPr>
      <w:r w:rsidRPr="00D91AEE">
        <w:rPr>
          <w:rFonts w:asciiTheme="minorHAnsi" w:hAnsiTheme="minorHAnsi" w:cstheme="minorHAnsi"/>
        </w:rPr>
        <w:t xml:space="preserve">This residual </w:t>
      </w:r>
      <w:r>
        <w:rPr>
          <w:rFonts w:asciiTheme="minorHAnsi" w:hAnsiTheme="minorHAnsi" w:cstheme="minorHAnsi"/>
        </w:rPr>
        <w:t xml:space="preserve">frequency </w:t>
      </w:r>
      <w:r w:rsidRPr="00D91AEE">
        <w:rPr>
          <w:rFonts w:asciiTheme="minorHAnsi" w:hAnsiTheme="minorHAnsi" w:cstheme="minorHAnsi"/>
        </w:rPr>
        <w:t xml:space="preserve">error is </w:t>
      </w:r>
      <w:r>
        <w:rPr>
          <w:rFonts w:asciiTheme="minorHAnsi" w:hAnsiTheme="minorHAnsi" w:cstheme="minorHAnsi"/>
        </w:rPr>
        <w:t xml:space="preserve">NOT the UE’s carrier frequency offset. The residual frequency error is the remain error after the gNB has compensated for the UE’s carrier frequency offset. </w:t>
      </w:r>
      <w:r w:rsidRPr="00D91AEE">
        <w:rPr>
          <w:rStyle w:val="normaltextrun"/>
          <w:rFonts w:asciiTheme="minorHAnsi" w:hAnsiTheme="minorHAnsi" w:cstheme="minorHAnsi"/>
          <w:color w:val="000000"/>
        </w:rPr>
        <w:t xml:space="preserve">The RAN4 specification[4] </w:t>
      </w:r>
      <w:r>
        <w:rPr>
          <w:rStyle w:val="normaltextrun"/>
          <w:rFonts w:asciiTheme="minorHAnsi" w:hAnsiTheme="minorHAnsi" w:cstheme="minorHAnsi"/>
          <w:color w:val="000000"/>
        </w:rPr>
        <w:t xml:space="preserve">of </w:t>
      </w:r>
      <w:r w:rsidRPr="00D91AEE">
        <w:rPr>
          <w:rFonts w:asciiTheme="minorHAnsi" w:hAnsiTheme="minorHAnsi" w:cstheme="minorHAnsi"/>
        </w:rPr>
        <w:t xml:space="preserve">+/- </w:t>
      </w:r>
      <w:r>
        <w:rPr>
          <w:rStyle w:val="normaltextrun"/>
          <w:rFonts w:asciiTheme="minorHAnsi" w:hAnsiTheme="minorHAnsi" w:cstheme="minorHAnsi"/>
          <w:color w:val="000000"/>
        </w:rPr>
        <w:t xml:space="preserve">0.1 ppm defines the UE’s requirement for frequency error and </w:t>
      </w:r>
      <w:r w:rsidRPr="00D91AEE">
        <w:rPr>
          <w:rStyle w:val="normaltextrun"/>
          <w:rFonts w:asciiTheme="minorHAnsi" w:hAnsiTheme="minorHAnsi" w:cstheme="minorHAnsi"/>
          <w:color w:val="000000"/>
        </w:rPr>
        <w:t xml:space="preserve">does not include gNB frequency </w:t>
      </w:r>
      <w:r>
        <w:rPr>
          <w:rStyle w:val="normaltextrun"/>
          <w:rFonts w:asciiTheme="minorHAnsi" w:hAnsiTheme="minorHAnsi" w:cstheme="minorHAnsi"/>
          <w:color w:val="000000"/>
        </w:rPr>
        <w:t xml:space="preserve">error </w:t>
      </w:r>
      <w:r w:rsidRPr="00D91AEE">
        <w:rPr>
          <w:rStyle w:val="normaltextrun"/>
          <w:rFonts w:asciiTheme="minorHAnsi" w:hAnsiTheme="minorHAnsi" w:cstheme="minorHAnsi"/>
          <w:color w:val="000000"/>
        </w:rPr>
        <w:t xml:space="preserve">compensation and </w:t>
      </w:r>
      <w:r>
        <w:rPr>
          <w:rStyle w:val="normaltextrun"/>
          <w:rFonts w:asciiTheme="minorHAnsi" w:hAnsiTheme="minorHAnsi" w:cstheme="minorHAnsi"/>
          <w:color w:val="000000"/>
        </w:rPr>
        <w:t xml:space="preserve">is </w:t>
      </w:r>
      <w:r w:rsidRPr="00D91AEE">
        <w:rPr>
          <w:rStyle w:val="normaltextrun"/>
          <w:rFonts w:asciiTheme="minorHAnsi" w:hAnsiTheme="minorHAnsi" w:cstheme="minorHAnsi"/>
          <w:color w:val="000000"/>
        </w:rPr>
        <w:t xml:space="preserve">therefore is a poor choice for simulation assumptions, as the higher </w:t>
      </w:r>
      <w:r w:rsidR="00211B58">
        <w:rPr>
          <w:rStyle w:val="normaltextrun"/>
          <w:rFonts w:asciiTheme="minorHAnsi" w:hAnsiTheme="minorHAnsi" w:cstheme="minorHAnsi"/>
          <w:color w:val="000000"/>
        </w:rPr>
        <w:t>RFE</w:t>
      </w:r>
      <w:r w:rsidR="00211B58" w:rsidRPr="00D91AEE">
        <w:rPr>
          <w:rStyle w:val="normaltextrun"/>
          <w:rFonts w:asciiTheme="minorHAnsi" w:hAnsiTheme="minorHAnsi" w:cstheme="minorHAnsi"/>
          <w:color w:val="000000"/>
        </w:rPr>
        <w:t xml:space="preserve"> </w:t>
      </w:r>
      <w:r w:rsidRPr="00D91AEE">
        <w:rPr>
          <w:rStyle w:val="normaltextrun"/>
          <w:rFonts w:asciiTheme="minorHAnsi" w:hAnsiTheme="minorHAnsi" w:cstheme="minorHAnsi"/>
          <w:color w:val="000000"/>
        </w:rPr>
        <w:t xml:space="preserve">would decrease the gain of joint channel estimation. </w:t>
      </w:r>
      <w:r w:rsidR="00F03EDA">
        <w:rPr>
          <w:rStyle w:val="normaltextrun"/>
          <w:rFonts w:asciiTheme="minorHAnsi" w:hAnsiTheme="minorHAnsi" w:cstheme="minorHAnsi"/>
          <w:color w:val="000000"/>
        </w:rPr>
        <w:t xml:space="preserve">For </w:t>
      </w:r>
      <w:r>
        <w:rPr>
          <w:rStyle w:val="normaltextrun"/>
          <w:rFonts w:asciiTheme="minorHAnsi" w:hAnsiTheme="minorHAnsi" w:cstheme="minorHAnsi"/>
          <w:color w:val="000000"/>
        </w:rPr>
        <w:t xml:space="preserve">a 4GHz carrier frequency, the </w:t>
      </w:r>
      <w:r w:rsidRPr="00D91AEE">
        <w:rPr>
          <w:rFonts w:asciiTheme="minorHAnsi" w:hAnsiTheme="minorHAnsi" w:cstheme="minorHAnsi"/>
        </w:rPr>
        <w:t xml:space="preserve">+/- </w:t>
      </w:r>
      <w:r>
        <w:rPr>
          <w:rStyle w:val="normaltextrun"/>
          <w:rFonts w:asciiTheme="minorHAnsi" w:hAnsiTheme="minorHAnsi" w:cstheme="minorHAnsi"/>
          <w:color w:val="000000"/>
        </w:rPr>
        <w:t xml:space="preserve">0.1 ppm results in a RFE of +/- 400 Hz which is too </w:t>
      </w:r>
      <w:r w:rsidR="006E77A6">
        <w:rPr>
          <w:rStyle w:val="normaltextrun"/>
          <w:rFonts w:asciiTheme="minorHAnsi" w:hAnsiTheme="minorHAnsi" w:cstheme="minorHAnsi"/>
          <w:color w:val="000000"/>
        </w:rPr>
        <w:t>large</w:t>
      </w:r>
      <w:r>
        <w:rPr>
          <w:rStyle w:val="normaltextrun"/>
          <w:rFonts w:asciiTheme="minorHAnsi" w:hAnsiTheme="minorHAnsi" w:cstheme="minorHAnsi"/>
          <w:color w:val="000000"/>
        </w:rPr>
        <w:t>.</w:t>
      </w:r>
      <w:r w:rsidR="001933E7">
        <w:rPr>
          <w:rStyle w:val="normaltextrun"/>
          <w:rFonts w:asciiTheme="minorHAnsi" w:hAnsiTheme="minorHAnsi" w:cstheme="minorHAnsi"/>
          <w:color w:val="000000"/>
        </w:rPr>
        <w:t xml:space="preserve"> </w:t>
      </w:r>
      <w:r w:rsidR="001933E7">
        <w:rPr>
          <w:rFonts w:asciiTheme="minorHAnsi" w:hAnsiTheme="minorHAnsi" w:cstheme="minorHAnsi"/>
        </w:rPr>
        <w:t xml:space="preserve">The amount of residual frequency error will depend on </w:t>
      </w:r>
      <w:r w:rsidR="001933E7" w:rsidRPr="00D91AEE">
        <w:rPr>
          <w:rFonts w:asciiTheme="minorHAnsi" w:hAnsiTheme="minorHAnsi" w:cstheme="minorHAnsi"/>
        </w:rPr>
        <w:t>base station vendors</w:t>
      </w:r>
      <w:r w:rsidR="00211B58">
        <w:rPr>
          <w:rFonts w:asciiTheme="minorHAnsi" w:hAnsiTheme="minorHAnsi" w:cstheme="minorHAnsi"/>
        </w:rPr>
        <w:t>’</w:t>
      </w:r>
      <w:r w:rsidR="001933E7" w:rsidRPr="00D91AEE">
        <w:rPr>
          <w:rFonts w:asciiTheme="minorHAnsi" w:hAnsiTheme="minorHAnsi" w:cstheme="minorHAnsi"/>
        </w:rPr>
        <w:t xml:space="preserve"> proprietary methods of limiting the residual frequency error</w:t>
      </w:r>
      <w:r w:rsidR="001933E7">
        <w:rPr>
          <w:rFonts w:asciiTheme="minorHAnsi" w:hAnsiTheme="minorHAnsi" w:cstheme="minorHAnsi"/>
        </w:rPr>
        <w:t xml:space="preserve">.  </w:t>
      </w:r>
      <w:r w:rsidR="001933E7" w:rsidRPr="00D91AEE">
        <w:rPr>
          <w:rFonts w:asciiTheme="minorHAnsi" w:hAnsiTheme="minorHAnsi" w:cstheme="minorHAnsi"/>
        </w:rPr>
        <w:t xml:space="preserve">NB-IoT did not specify </w:t>
      </w:r>
      <w:r w:rsidR="001933E7">
        <w:rPr>
          <w:rFonts w:asciiTheme="minorHAnsi" w:hAnsiTheme="minorHAnsi" w:cstheme="minorHAnsi"/>
        </w:rPr>
        <w:t xml:space="preserve">LLS simulation assumption for RFE but </w:t>
      </w:r>
      <w:r w:rsidR="001933E7" w:rsidRPr="00D91AEE">
        <w:rPr>
          <w:rFonts w:asciiTheme="minorHAnsi" w:hAnsiTheme="minorHAnsi" w:cstheme="minorHAnsi"/>
        </w:rPr>
        <w:t xml:space="preserve">instead specified using “realistic” values where companies used </w:t>
      </w:r>
      <w:r w:rsidR="001933E7">
        <w:rPr>
          <w:rFonts w:asciiTheme="minorHAnsi" w:hAnsiTheme="minorHAnsi" w:cstheme="minorHAnsi"/>
        </w:rPr>
        <w:t xml:space="preserve">RFE </w:t>
      </w:r>
      <w:r w:rsidR="001933E7" w:rsidRPr="00D91AEE">
        <w:rPr>
          <w:rFonts w:asciiTheme="minorHAnsi" w:hAnsiTheme="minorHAnsi" w:cstheme="minorHAnsi"/>
        </w:rPr>
        <w:t xml:space="preserve">between  +/-25Hz  to +/-50Hz . </w:t>
      </w:r>
      <w:r w:rsidR="001933E7">
        <w:rPr>
          <w:rFonts w:asciiTheme="minorHAnsi" w:hAnsiTheme="minorHAnsi" w:cstheme="minorHAnsi"/>
        </w:rPr>
        <w:t>A</w:t>
      </w:r>
      <w:r w:rsidR="001933E7" w:rsidRPr="00D91AEE">
        <w:rPr>
          <w:rFonts w:asciiTheme="minorHAnsi" w:hAnsiTheme="minorHAnsi" w:cstheme="minorHAnsi"/>
        </w:rPr>
        <w:t xml:space="preserve"> uniformly </w:t>
      </w:r>
      <w:r w:rsidR="001933E7" w:rsidRPr="00D91AEE" w:rsidDel="00E8517E">
        <w:rPr>
          <w:rFonts w:asciiTheme="minorHAnsi" w:hAnsiTheme="minorHAnsi" w:cstheme="minorHAnsi"/>
        </w:rPr>
        <w:t xml:space="preserve">distributed </w:t>
      </w:r>
      <w:r w:rsidR="001933E7">
        <w:rPr>
          <w:rFonts w:asciiTheme="minorHAnsi" w:hAnsiTheme="minorHAnsi" w:cstheme="minorHAnsi"/>
        </w:rPr>
        <w:t>RFE</w:t>
      </w:r>
      <w:r w:rsidR="001933E7" w:rsidRPr="00D91AEE">
        <w:rPr>
          <w:rFonts w:asciiTheme="minorHAnsi" w:hAnsiTheme="minorHAnsi" w:cstheme="minorHAnsi"/>
        </w:rPr>
        <w:t xml:space="preserve"> </w:t>
      </w:r>
      <w:r w:rsidR="001933E7" w:rsidRPr="00D91AEE" w:rsidDel="00E8517E">
        <w:rPr>
          <w:rFonts w:asciiTheme="minorHAnsi" w:hAnsiTheme="minorHAnsi" w:cstheme="minorHAnsi"/>
        </w:rPr>
        <w:t xml:space="preserve">between -30Hz and </w:t>
      </w:r>
      <w:r w:rsidR="001933E7" w:rsidRPr="00D91AEE">
        <w:rPr>
          <w:rFonts w:asciiTheme="minorHAnsi" w:hAnsiTheme="minorHAnsi" w:cstheme="minorHAnsi"/>
        </w:rPr>
        <w:t>+</w:t>
      </w:r>
      <w:r w:rsidR="001933E7" w:rsidRPr="00D91AEE" w:rsidDel="00E8517E">
        <w:rPr>
          <w:rFonts w:asciiTheme="minorHAnsi" w:hAnsiTheme="minorHAnsi" w:cstheme="minorHAnsi"/>
        </w:rPr>
        <w:t>30Hz</w:t>
      </w:r>
      <w:r w:rsidR="001933E7">
        <w:rPr>
          <w:rFonts w:asciiTheme="minorHAnsi" w:hAnsiTheme="minorHAnsi" w:cstheme="minorHAnsi"/>
        </w:rPr>
        <w:t xml:space="preserve"> was used in this paper</w:t>
      </w:r>
      <w:r w:rsidR="001933E7" w:rsidRPr="00D91AEE" w:rsidDel="00E8517E">
        <w:rPr>
          <w:rFonts w:asciiTheme="minorHAnsi" w:hAnsiTheme="minorHAnsi" w:cstheme="minorHAnsi"/>
        </w:rPr>
        <w:t>.</w:t>
      </w:r>
    </w:p>
    <w:p w14:paraId="77BB9D66" w14:textId="5EB67CCA" w:rsidR="00295280" w:rsidRPr="00D91AEE" w:rsidRDefault="00295280" w:rsidP="001933E7">
      <w:pPr>
        <w:pStyle w:val="Obserevation"/>
      </w:pPr>
      <w:r w:rsidRPr="001933E7">
        <w:rPr>
          <w:rFonts w:asciiTheme="minorHAnsi" w:hAnsiTheme="minorHAnsi" w:cstheme="minorHAnsi"/>
        </w:rPr>
        <w:t>The RAN4 UE frequency error requirement of +/- 0.1ppm should NOT be used as a JCE LLS assumption since it does not consider gNB frequency offset compensation.</w:t>
      </w:r>
      <w:r w:rsidR="001933E7" w:rsidRPr="001933E7">
        <w:rPr>
          <w:rFonts w:asciiTheme="minorHAnsi" w:hAnsiTheme="minorHAnsi" w:cstheme="minorHAnsi"/>
        </w:rPr>
        <w:t xml:space="preserve"> The </w:t>
      </w:r>
      <w:r w:rsidR="001933E7">
        <w:t xml:space="preserve">residual frequency error </w:t>
      </w:r>
      <w:r w:rsidR="001933E7" w:rsidRPr="001933E7">
        <w:rPr>
          <w:rFonts w:asciiTheme="minorHAnsi" w:hAnsiTheme="minorHAnsi" w:cstheme="minorHAnsi"/>
        </w:rPr>
        <w:t xml:space="preserve">should be in the range of +/- 50Hz but more input is needed. </w:t>
      </w:r>
    </w:p>
    <w:p w14:paraId="48AAD61C" w14:textId="4F2A69F0" w:rsidR="00295280" w:rsidRPr="00295280" w:rsidRDefault="00295280" w:rsidP="001933E7">
      <w:pPr>
        <w:pStyle w:val="ListBullet"/>
        <w:numPr>
          <w:ilvl w:val="0"/>
          <w:numId w:val="0"/>
        </w:numPr>
      </w:pPr>
      <w:r>
        <w:rPr>
          <w:rFonts w:asciiTheme="minorHAnsi" w:hAnsiTheme="minorHAnsi" w:cstheme="minorHAnsi"/>
        </w:rPr>
        <w:t xml:space="preserve"> </w:t>
      </w:r>
    </w:p>
    <w:p w14:paraId="2A6C11B6" w14:textId="34CEEEE0" w:rsidR="00D74B44" w:rsidRDefault="003D4A10" w:rsidP="000F4501">
      <w:pPr>
        <w:pStyle w:val="Heading1"/>
      </w:pPr>
      <w:r w:rsidRPr="00D91AEE">
        <w:t>Joint</w:t>
      </w:r>
      <w:r w:rsidR="00C43863" w:rsidRPr="00D91AEE">
        <w:t xml:space="preserve"> Channel Estimation</w:t>
      </w:r>
      <w:r w:rsidR="00DC687A">
        <w:t xml:space="preserve"> LLS Results</w:t>
      </w:r>
    </w:p>
    <w:p w14:paraId="77C01D97" w14:textId="372EF394" w:rsidR="001A277A" w:rsidRPr="00D91AEE" w:rsidRDefault="001A277A" w:rsidP="001A277A">
      <w:pPr>
        <w:rPr>
          <w:rStyle w:val="normaltextrun"/>
          <w:rFonts w:asciiTheme="minorHAnsi" w:hAnsiTheme="minorHAnsi" w:cstheme="minorHAnsi"/>
          <w:color w:val="000000"/>
        </w:rPr>
      </w:pPr>
      <w:r w:rsidRPr="00D91AEE">
        <w:rPr>
          <w:rStyle w:val="normaltextrun"/>
          <w:rFonts w:asciiTheme="minorHAnsi" w:hAnsiTheme="minorHAnsi" w:cstheme="minorHAnsi"/>
          <w:color w:val="000000"/>
        </w:rPr>
        <w:t>It is important to simulate </w:t>
      </w:r>
      <w:r w:rsidRPr="00D91AEE">
        <w:rPr>
          <w:rStyle w:val="findhit"/>
          <w:rFonts w:asciiTheme="minorHAnsi" w:hAnsiTheme="minorHAnsi" w:cstheme="minorHAnsi"/>
          <w:color w:val="000000"/>
        </w:rPr>
        <w:t>O2I</w:t>
      </w:r>
      <w:r w:rsidRPr="00D91AEE">
        <w:rPr>
          <w:rStyle w:val="normaltextrun"/>
          <w:rFonts w:asciiTheme="minorHAnsi" w:hAnsiTheme="minorHAnsi" w:cstheme="minorHAnsi"/>
          <w:color w:val="000000"/>
        </w:rPr>
        <w:t> conditions, as this can be the hardest scenario to achieve good coverage for, due to inbuilding penetration loss. Additionally, it is arguab</w:t>
      </w:r>
      <w:r w:rsidR="00DB7F04">
        <w:rPr>
          <w:rStyle w:val="normaltextrun"/>
          <w:rFonts w:asciiTheme="minorHAnsi" w:hAnsiTheme="minorHAnsi" w:cstheme="minorHAnsi"/>
          <w:color w:val="000000"/>
        </w:rPr>
        <w:t>le</w:t>
      </w:r>
      <w:r w:rsidRPr="00D91AEE">
        <w:rPr>
          <w:rStyle w:val="normaltextrun"/>
          <w:rFonts w:asciiTheme="minorHAnsi" w:hAnsiTheme="minorHAnsi" w:cstheme="minorHAnsi"/>
          <w:color w:val="000000"/>
        </w:rPr>
        <w:t xml:space="preserve"> </w:t>
      </w:r>
      <w:r>
        <w:rPr>
          <w:rStyle w:val="normaltextrun"/>
          <w:rFonts w:asciiTheme="minorHAnsi" w:hAnsiTheme="minorHAnsi" w:cstheme="minorHAnsi"/>
          <w:color w:val="000000"/>
        </w:rPr>
        <w:t xml:space="preserve">that </w:t>
      </w:r>
      <w:r w:rsidRPr="00D91AEE">
        <w:rPr>
          <w:rStyle w:val="normaltextrun"/>
          <w:rFonts w:asciiTheme="minorHAnsi" w:hAnsiTheme="minorHAnsi" w:cstheme="minorHAnsi"/>
          <w:color w:val="000000"/>
        </w:rPr>
        <w:t xml:space="preserve">most </w:t>
      </w:r>
      <w:r>
        <w:rPr>
          <w:rStyle w:val="normaltextrun"/>
          <w:rFonts w:asciiTheme="minorHAnsi" w:hAnsiTheme="minorHAnsi" w:cstheme="minorHAnsi"/>
          <w:color w:val="000000"/>
        </w:rPr>
        <w:t xml:space="preserve">eMBB </w:t>
      </w:r>
      <w:r w:rsidRPr="00D91AEE">
        <w:rPr>
          <w:rStyle w:val="normaltextrun"/>
          <w:rFonts w:asciiTheme="minorHAnsi" w:hAnsiTheme="minorHAnsi" w:cstheme="minorHAnsi"/>
          <w:color w:val="000000"/>
        </w:rPr>
        <w:t>users will be indoors. </w:t>
      </w:r>
      <w:r w:rsidR="00211B58">
        <w:rPr>
          <w:rStyle w:val="normaltextrun"/>
          <w:rFonts w:asciiTheme="minorHAnsi" w:hAnsiTheme="minorHAnsi" w:cstheme="minorHAnsi"/>
          <w:color w:val="000000"/>
        </w:rPr>
        <w:t>Due to these factors,</w:t>
      </w:r>
      <w:r w:rsidR="00211B58" w:rsidRPr="00D91AEE">
        <w:rPr>
          <w:rStyle w:val="normaltextrun"/>
          <w:rFonts w:asciiTheme="minorHAnsi" w:hAnsiTheme="minorHAnsi" w:cstheme="minorHAnsi"/>
          <w:color w:val="000000"/>
        </w:rPr>
        <w:t xml:space="preserve"> </w:t>
      </w:r>
      <w:r w:rsidRPr="00D91AEE">
        <w:rPr>
          <w:rStyle w:val="normaltextrun"/>
          <w:rFonts w:asciiTheme="minorHAnsi" w:hAnsiTheme="minorHAnsi" w:cstheme="minorHAnsi"/>
          <w:color w:val="000000"/>
        </w:rPr>
        <w:t xml:space="preserve">most simulations in this paper assumed a </w:t>
      </w:r>
      <w:r>
        <w:rPr>
          <w:rStyle w:val="normaltextrun"/>
          <w:rFonts w:asciiTheme="minorHAnsi" w:hAnsiTheme="minorHAnsi" w:cstheme="minorHAnsi"/>
          <w:color w:val="000000"/>
        </w:rPr>
        <w:t xml:space="preserve">low </w:t>
      </w:r>
      <w:r w:rsidRPr="00D91AEE">
        <w:rPr>
          <w:rStyle w:val="normaltextrun"/>
          <w:rFonts w:asciiTheme="minorHAnsi" w:hAnsiTheme="minorHAnsi" w:cstheme="minorHAnsi"/>
          <w:color w:val="000000"/>
        </w:rPr>
        <w:t>doppler of 2Hz.</w:t>
      </w:r>
    </w:p>
    <w:p w14:paraId="203C287D" w14:textId="7DD3F73C" w:rsidR="001A277A" w:rsidRPr="00D91AEE" w:rsidRDefault="00BD072B" w:rsidP="001A277A">
      <w:pPr>
        <w:pStyle w:val="Obserevation"/>
        <w:rPr>
          <w:rStyle w:val="normaltextrun"/>
          <w:rFonts w:asciiTheme="minorHAnsi" w:hAnsiTheme="minorHAnsi" w:cstheme="minorHAnsi"/>
        </w:rPr>
      </w:pPr>
      <w:r>
        <w:rPr>
          <w:rStyle w:val="normaltextrun"/>
          <w:rFonts w:asciiTheme="minorHAnsi" w:hAnsiTheme="minorHAnsi" w:cstheme="minorHAnsi"/>
        </w:rPr>
        <w:t xml:space="preserve">JCE </w:t>
      </w:r>
      <w:r w:rsidRPr="00D91AEE">
        <w:rPr>
          <w:rStyle w:val="normaltextrun"/>
          <w:rFonts w:asciiTheme="minorHAnsi" w:hAnsiTheme="minorHAnsi" w:cstheme="minorHAnsi"/>
        </w:rPr>
        <w:t>LLS simulation assumptions should focus on indoor low doppler scenarios (e.g. 2 Hz) since it is most likely to experience coverage issues due to inbuilding penetration loss</w:t>
      </w:r>
      <w:r w:rsidR="001A277A" w:rsidRPr="00D91AEE">
        <w:rPr>
          <w:rStyle w:val="normaltextrun"/>
          <w:rFonts w:asciiTheme="minorHAnsi" w:hAnsiTheme="minorHAnsi" w:cstheme="minorHAnsi"/>
        </w:rPr>
        <w:t>.</w:t>
      </w:r>
    </w:p>
    <w:p w14:paraId="01AEC45F" w14:textId="77777777" w:rsidR="00642B81" w:rsidRPr="00642B81" w:rsidRDefault="00642B81" w:rsidP="00642B81"/>
    <w:p w14:paraId="57395D14" w14:textId="68B2D0F3" w:rsidR="00C43863" w:rsidRPr="00D91AEE" w:rsidRDefault="009B484E" w:rsidP="000F4501">
      <w:pPr>
        <w:pStyle w:val="Heading2"/>
      </w:pPr>
      <w:r w:rsidRPr="00D91AEE">
        <w:lastRenderedPageBreak/>
        <w:t>FDD with</w:t>
      </w:r>
      <w:r w:rsidR="007948B2" w:rsidRPr="00D91AEE">
        <w:t>out</w:t>
      </w:r>
      <w:r w:rsidRPr="00D91AEE">
        <w:t xml:space="preserve"> frequency hopping</w:t>
      </w:r>
    </w:p>
    <w:p w14:paraId="5CAECAD7" w14:textId="381F1056" w:rsidR="00754F2C" w:rsidRPr="00D91AEE" w:rsidRDefault="00754F2C" w:rsidP="00507D7A">
      <w:pPr>
        <w:rPr>
          <w:rFonts w:asciiTheme="minorHAnsi" w:hAnsiTheme="minorHAnsi" w:cstheme="minorHAnsi"/>
        </w:rPr>
      </w:pPr>
      <w:r w:rsidRPr="00D91AEE">
        <w:rPr>
          <w:rFonts w:asciiTheme="minorHAnsi" w:hAnsiTheme="minorHAnsi" w:cstheme="minorHAnsi"/>
        </w:rPr>
        <w:t>As discussed in [</w:t>
      </w:r>
      <w:r w:rsidR="003B71D1" w:rsidRPr="00D91AEE">
        <w:rPr>
          <w:rFonts w:asciiTheme="minorHAnsi" w:hAnsiTheme="minorHAnsi" w:cstheme="minorHAnsi"/>
        </w:rPr>
        <w:t>1</w:t>
      </w:r>
      <w:r w:rsidRPr="00D91AEE">
        <w:rPr>
          <w:rFonts w:asciiTheme="minorHAnsi" w:hAnsiTheme="minorHAnsi" w:cstheme="minorHAnsi"/>
        </w:rPr>
        <w:t xml:space="preserve">], it is important to evaluate techniques to improve practical channel estimation, as good channel estimation is difficult to achieve in noisy (i.e. low SNR) environments. The most common technique to improve practical channel estimation is to perform </w:t>
      </w:r>
      <w:r w:rsidR="000E5DE0" w:rsidRPr="00D91AEE">
        <w:rPr>
          <w:rFonts w:asciiTheme="minorHAnsi" w:hAnsiTheme="minorHAnsi" w:cstheme="minorHAnsi"/>
        </w:rPr>
        <w:t>joint channel estimation</w:t>
      </w:r>
      <w:r w:rsidR="00130C5E" w:rsidRPr="00D91AEE">
        <w:rPr>
          <w:rFonts w:asciiTheme="minorHAnsi" w:hAnsiTheme="minorHAnsi" w:cstheme="minorHAnsi"/>
        </w:rPr>
        <w:t xml:space="preserve"> </w:t>
      </w:r>
      <w:r w:rsidR="004536C3" w:rsidRPr="00D91AEE">
        <w:rPr>
          <w:rFonts w:asciiTheme="minorHAnsi" w:hAnsiTheme="minorHAnsi" w:cstheme="minorHAnsi"/>
        </w:rPr>
        <w:t>(i.e. time averaging of DMRS</w:t>
      </w:r>
      <w:r w:rsidR="000E5DE0" w:rsidRPr="00D91AEE">
        <w:rPr>
          <w:rFonts w:asciiTheme="minorHAnsi" w:hAnsiTheme="minorHAnsi" w:cstheme="minorHAnsi"/>
        </w:rPr>
        <w:t>)</w:t>
      </w:r>
      <w:r w:rsidRPr="00D91AEE">
        <w:rPr>
          <w:rFonts w:asciiTheme="minorHAnsi" w:hAnsiTheme="minorHAnsi" w:cstheme="minorHAnsi"/>
        </w:rPr>
        <w:t xml:space="preserve">. </w:t>
      </w:r>
      <w:r w:rsidR="000C769D" w:rsidRPr="00D91AEE">
        <w:rPr>
          <w:rFonts w:asciiTheme="minorHAnsi" w:hAnsiTheme="minorHAnsi" w:cstheme="minorHAnsi"/>
        </w:rPr>
        <w:t xml:space="preserve">To evaluate performance of </w:t>
      </w:r>
      <w:r w:rsidR="00B745B3" w:rsidRPr="00D91AEE">
        <w:rPr>
          <w:rFonts w:asciiTheme="minorHAnsi" w:hAnsiTheme="minorHAnsi" w:cstheme="minorHAnsi"/>
        </w:rPr>
        <w:t>joint channel estimation</w:t>
      </w:r>
      <w:r w:rsidR="000C769D" w:rsidRPr="00D91AEE">
        <w:rPr>
          <w:rFonts w:asciiTheme="minorHAnsi" w:hAnsiTheme="minorHAnsi" w:cstheme="minorHAnsi"/>
        </w:rPr>
        <w:t xml:space="preserve">, </w:t>
      </w:r>
      <w:r w:rsidR="005B6C62" w:rsidRPr="00D91AEE">
        <w:rPr>
          <w:rFonts w:asciiTheme="minorHAnsi" w:hAnsiTheme="minorHAnsi" w:cstheme="minorHAnsi"/>
        </w:rPr>
        <w:t xml:space="preserve">LLS were conducted </w:t>
      </w:r>
      <w:r w:rsidR="00D947AF" w:rsidRPr="00D91AEE">
        <w:rPr>
          <w:rFonts w:asciiTheme="minorHAnsi" w:hAnsiTheme="minorHAnsi" w:cstheme="minorHAnsi"/>
        </w:rPr>
        <w:t xml:space="preserve">for the eMBB case </w:t>
      </w:r>
      <w:r w:rsidRPr="00D91AEE">
        <w:rPr>
          <w:rFonts w:asciiTheme="minorHAnsi" w:hAnsiTheme="minorHAnsi" w:cstheme="minorHAnsi"/>
        </w:rPr>
        <w:t>with a TBS of 888 bits and 8 repeats</w:t>
      </w:r>
      <w:r w:rsidR="005B6C62" w:rsidRPr="00D91AEE">
        <w:rPr>
          <w:rFonts w:asciiTheme="minorHAnsi" w:hAnsiTheme="minorHAnsi" w:cstheme="minorHAnsi"/>
        </w:rPr>
        <w:t xml:space="preserve"> </w:t>
      </w:r>
      <w:r w:rsidR="000C769D" w:rsidRPr="00D91AEE">
        <w:rPr>
          <w:rFonts w:asciiTheme="minorHAnsi" w:hAnsiTheme="minorHAnsi" w:cstheme="minorHAnsi"/>
        </w:rPr>
        <w:t xml:space="preserve">with </w:t>
      </w:r>
      <w:r w:rsidR="005B6C62" w:rsidRPr="00D91AEE">
        <w:rPr>
          <w:rFonts w:asciiTheme="minorHAnsi" w:hAnsiTheme="minorHAnsi" w:cstheme="minorHAnsi"/>
        </w:rPr>
        <w:t xml:space="preserve">joint channel estimation </w:t>
      </w:r>
      <w:r w:rsidR="000C769D" w:rsidRPr="00D91AEE">
        <w:rPr>
          <w:rFonts w:asciiTheme="minorHAnsi" w:hAnsiTheme="minorHAnsi" w:cstheme="minorHAnsi"/>
        </w:rPr>
        <w:t xml:space="preserve">lengths </w:t>
      </w:r>
      <w:r w:rsidR="005B6C62" w:rsidRPr="00D91AEE">
        <w:rPr>
          <w:rFonts w:asciiTheme="minorHAnsi" w:hAnsiTheme="minorHAnsi" w:cstheme="minorHAnsi"/>
        </w:rPr>
        <w:t>of 1,2,4, and 8 slots</w:t>
      </w:r>
      <w:r w:rsidR="000C769D" w:rsidRPr="00D91AEE">
        <w:rPr>
          <w:rFonts w:asciiTheme="minorHAnsi" w:hAnsiTheme="minorHAnsi" w:cstheme="minorHAnsi"/>
        </w:rPr>
        <w:t xml:space="preserve"> (note: f</w:t>
      </w:r>
      <w:r w:rsidR="003D4A10" w:rsidRPr="00D91AEE">
        <w:rPr>
          <w:rFonts w:asciiTheme="minorHAnsi" w:hAnsiTheme="minorHAnsi" w:cstheme="minorHAnsi"/>
        </w:rPr>
        <w:t xml:space="preserve">ull simulation </w:t>
      </w:r>
      <w:r w:rsidR="00B13B1B" w:rsidRPr="00D91AEE">
        <w:rPr>
          <w:rFonts w:asciiTheme="minorHAnsi" w:hAnsiTheme="minorHAnsi" w:cstheme="minorHAnsi"/>
        </w:rPr>
        <w:t>assumptions</w:t>
      </w:r>
      <w:r w:rsidR="00861020" w:rsidRPr="00D91AEE">
        <w:rPr>
          <w:rFonts w:asciiTheme="minorHAnsi" w:hAnsiTheme="minorHAnsi" w:cstheme="minorHAnsi"/>
        </w:rPr>
        <w:t xml:space="preserve"> for </w:t>
      </w:r>
      <w:r w:rsidR="00462EE3" w:rsidRPr="00D91AEE">
        <w:rPr>
          <w:rFonts w:asciiTheme="minorHAnsi" w:hAnsiTheme="minorHAnsi" w:cstheme="minorHAnsi"/>
        </w:rPr>
        <w:t>this paper</w:t>
      </w:r>
      <w:r w:rsidR="00B13B1B" w:rsidRPr="00D91AEE">
        <w:rPr>
          <w:rFonts w:asciiTheme="minorHAnsi" w:hAnsiTheme="minorHAnsi" w:cstheme="minorHAnsi"/>
        </w:rPr>
        <w:t xml:space="preserve"> </w:t>
      </w:r>
      <w:r w:rsidR="003D4A10" w:rsidRPr="00D91AEE">
        <w:rPr>
          <w:rFonts w:asciiTheme="minorHAnsi" w:hAnsiTheme="minorHAnsi" w:cstheme="minorHAnsi"/>
        </w:rPr>
        <w:t>can be found in appendix A</w:t>
      </w:r>
      <w:r w:rsidR="000C769D" w:rsidRPr="00D91AEE">
        <w:rPr>
          <w:rFonts w:asciiTheme="minorHAnsi" w:hAnsiTheme="minorHAnsi" w:cstheme="minorHAnsi"/>
        </w:rPr>
        <w:t>):</w:t>
      </w:r>
    </w:p>
    <w:p w14:paraId="533DD73B" w14:textId="77777777" w:rsidR="00B13B1B" w:rsidRPr="00D91AEE" w:rsidRDefault="00B13B1B" w:rsidP="00507D7A">
      <w:pPr>
        <w:rPr>
          <w:rFonts w:asciiTheme="minorHAnsi" w:hAnsiTheme="minorHAnsi" w:cstheme="minorHAnsi"/>
        </w:rPr>
      </w:pPr>
    </w:p>
    <w:p w14:paraId="49A27CB1" w14:textId="77777777" w:rsidR="00754F2C" w:rsidRPr="00D91AEE" w:rsidRDefault="00754F2C" w:rsidP="008611F2">
      <w:pPr>
        <w:jc w:val="center"/>
        <w:rPr>
          <w:rFonts w:asciiTheme="minorHAnsi" w:hAnsiTheme="minorHAnsi" w:cstheme="minorHAnsi"/>
        </w:rPr>
      </w:pPr>
      <w:r w:rsidRPr="00D91AEE">
        <w:rPr>
          <w:rFonts w:asciiTheme="minorHAnsi" w:hAnsiTheme="minorHAnsi" w:cstheme="minorHAnsi"/>
          <w:noProof/>
        </w:rPr>
        <w:drawing>
          <wp:inline distT="0" distB="0" distL="0" distR="0" wp14:anchorId="66C07620" wp14:editId="2281E24A">
            <wp:extent cx="4114800" cy="2880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rotWithShape="1">
                    <a:blip r:embed="rId11">
                      <a:extLst>
                        <a:ext uri="{28A0092B-C50C-407E-A947-70E740481C1C}">
                          <a14:useLocalDpi xmlns:a14="http://schemas.microsoft.com/office/drawing/2010/main" val="0"/>
                        </a:ext>
                      </a:extLst>
                    </a:blip>
                    <a:srcRect t="6722"/>
                    <a:stretch/>
                  </pic:blipFill>
                  <pic:spPr bwMode="auto">
                    <a:xfrm>
                      <a:off x="0" y="0"/>
                      <a:ext cx="4114800" cy="2880360"/>
                    </a:xfrm>
                    <a:prstGeom prst="rect">
                      <a:avLst/>
                    </a:prstGeom>
                    <a:ln>
                      <a:noFill/>
                    </a:ln>
                    <a:extLst>
                      <a:ext uri="{53640926-AAD7-44D8-BBD7-CCE9431645EC}">
                        <a14:shadowObscured xmlns:a14="http://schemas.microsoft.com/office/drawing/2010/main"/>
                      </a:ext>
                    </a:extLst>
                  </pic:spPr>
                </pic:pic>
              </a:graphicData>
            </a:graphic>
          </wp:inline>
        </w:drawing>
      </w:r>
    </w:p>
    <w:p w14:paraId="79966578" w14:textId="4631EAA5" w:rsidR="00754F2C" w:rsidRPr="00D91AEE" w:rsidRDefault="00754F2C" w:rsidP="005B6C62">
      <w:pPr>
        <w:jc w:val="center"/>
        <w:rPr>
          <w:rFonts w:asciiTheme="minorHAnsi" w:hAnsiTheme="minorHAnsi" w:cstheme="minorHAnsi"/>
          <w:b/>
          <w:bCs/>
        </w:rPr>
      </w:pPr>
      <w:r w:rsidRPr="00D91AEE">
        <w:rPr>
          <w:rFonts w:asciiTheme="minorHAnsi" w:hAnsiTheme="minorHAnsi" w:cstheme="minorHAnsi"/>
          <w:b/>
          <w:bCs/>
        </w:rPr>
        <w:t xml:space="preserve">Figure 1: </w:t>
      </w:r>
      <w:r w:rsidR="00D947AF" w:rsidRPr="00D91AEE">
        <w:rPr>
          <w:rFonts w:asciiTheme="minorHAnsi" w:hAnsiTheme="minorHAnsi" w:cstheme="minorHAnsi"/>
          <w:b/>
          <w:bCs/>
        </w:rPr>
        <w:t xml:space="preserve">LLS result for eMBB </w:t>
      </w:r>
      <w:r w:rsidRPr="00D91AEE">
        <w:rPr>
          <w:rFonts w:asciiTheme="minorHAnsi" w:hAnsiTheme="minorHAnsi" w:cstheme="minorHAnsi"/>
          <w:b/>
          <w:bCs/>
        </w:rPr>
        <w:t xml:space="preserve">with </w:t>
      </w:r>
      <w:r w:rsidR="00211B58">
        <w:rPr>
          <w:rFonts w:asciiTheme="minorHAnsi" w:hAnsiTheme="minorHAnsi" w:cstheme="minorHAnsi"/>
          <w:b/>
          <w:bCs/>
        </w:rPr>
        <w:t>RFE</w:t>
      </w:r>
      <w:r w:rsidR="00211B58" w:rsidRPr="00D91AEE">
        <w:rPr>
          <w:rFonts w:asciiTheme="minorHAnsi" w:hAnsiTheme="minorHAnsi" w:cstheme="minorHAnsi"/>
          <w:b/>
          <w:bCs/>
        </w:rPr>
        <w:t xml:space="preserve"> </w:t>
      </w:r>
      <w:r w:rsidRPr="00D91AEE">
        <w:rPr>
          <w:rFonts w:asciiTheme="minorHAnsi" w:hAnsiTheme="minorHAnsi" w:cstheme="minorHAnsi"/>
          <w:b/>
          <w:bCs/>
        </w:rPr>
        <w:t>= ~U[-30,30</w:t>
      </w:r>
      <w:r w:rsidR="005B6C62" w:rsidRPr="00D91AEE">
        <w:rPr>
          <w:rFonts w:asciiTheme="minorHAnsi" w:hAnsiTheme="minorHAnsi" w:cstheme="minorHAnsi"/>
          <w:b/>
          <w:bCs/>
        </w:rPr>
        <w:t>Hz</w:t>
      </w:r>
      <w:r w:rsidRPr="00D91AEE">
        <w:rPr>
          <w:rFonts w:asciiTheme="minorHAnsi" w:hAnsiTheme="minorHAnsi" w:cstheme="minorHAnsi"/>
          <w:b/>
          <w:bCs/>
        </w:rPr>
        <w:t>]</w:t>
      </w:r>
    </w:p>
    <w:p w14:paraId="18818FCD" w14:textId="3D7667A4" w:rsidR="004B13D2" w:rsidRPr="00D91AEE" w:rsidRDefault="004B13D2" w:rsidP="005B6C62">
      <w:pPr>
        <w:jc w:val="center"/>
        <w:rPr>
          <w:rFonts w:asciiTheme="minorHAnsi" w:hAnsiTheme="minorHAnsi" w:cstheme="minorHAnsi"/>
          <w:b/>
          <w:bCs/>
        </w:rPr>
      </w:pPr>
    </w:p>
    <w:p w14:paraId="0272D2F4" w14:textId="192884BC" w:rsidR="004B13D2" w:rsidRPr="00D91AEE" w:rsidRDefault="004B13D2" w:rsidP="004B13D2">
      <w:pPr>
        <w:rPr>
          <w:rFonts w:asciiTheme="minorHAnsi" w:hAnsiTheme="minorHAnsi" w:cstheme="minorHAnsi"/>
        </w:rPr>
      </w:pPr>
      <w:r w:rsidRPr="00D91AEE">
        <w:rPr>
          <w:rFonts w:asciiTheme="minorHAnsi" w:hAnsiTheme="minorHAnsi" w:cstheme="minorHAnsi"/>
        </w:rPr>
        <w:t xml:space="preserve">As seen from the above results, </w:t>
      </w:r>
      <w:r w:rsidR="00A803F6" w:rsidRPr="00D91AEE">
        <w:rPr>
          <w:rFonts w:asciiTheme="minorHAnsi" w:hAnsiTheme="minorHAnsi" w:cstheme="minorHAnsi"/>
        </w:rPr>
        <w:t xml:space="preserve">for the eMBB case, </w:t>
      </w:r>
      <w:r w:rsidR="00420949" w:rsidRPr="00D91AEE">
        <w:rPr>
          <w:rFonts w:asciiTheme="minorHAnsi" w:hAnsiTheme="minorHAnsi" w:cstheme="minorHAnsi"/>
        </w:rPr>
        <w:t xml:space="preserve">joint channel estimation </w:t>
      </w:r>
      <w:r w:rsidRPr="00D91AEE">
        <w:rPr>
          <w:rFonts w:asciiTheme="minorHAnsi" w:hAnsiTheme="minorHAnsi" w:cstheme="minorHAnsi"/>
        </w:rPr>
        <w:t xml:space="preserve">provides about 1.5 dB coverage gain. Also seen from above, the degree of gain is diminishing as the length of </w:t>
      </w:r>
      <w:r w:rsidR="00420949" w:rsidRPr="00D91AEE">
        <w:rPr>
          <w:rFonts w:asciiTheme="minorHAnsi" w:hAnsiTheme="minorHAnsi" w:cstheme="minorHAnsi"/>
        </w:rPr>
        <w:t xml:space="preserve">joint channel estimation </w:t>
      </w:r>
      <w:r w:rsidRPr="00D91AEE">
        <w:rPr>
          <w:rFonts w:asciiTheme="minorHAnsi" w:hAnsiTheme="minorHAnsi" w:cstheme="minorHAnsi"/>
        </w:rPr>
        <w:t xml:space="preserve">is increased which is partly </w:t>
      </w:r>
      <w:r w:rsidR="00E84FCB" w:rsidRPr="00D91AEE">
        <w:rPr>
          <w:rFonts w:asciiTheme="minorHAnsi" w:hAnsiTheme="minorHAnsi" w:cstheme="minorHAnsi"/>
        </w:rPr>
        <w:t>because</w:t>
      </w:r>
      <w:r w:rsidRPr="00D91AEE">
        <w:rPr>
          <w:rFonts w:asciiTheme="minorHAnsi" w:hAnsiTheme="minorHAnsi" w:cstheme="minorHAnsi"/>
        </w:rPr>
        <w:t xml:space="preserve"> of </w:t>
      </w:r>
      <w:r w:rsidR="00211B58">
        <w:rPr>
          <w:rFonts w:asciiTheme="minorHAnsi" w:hAnsiTheme="minorHAnsi" w:cstheme="minorHAnsi"/>
        </w:rPr>
        <w:t>RFE</w:t>
      </w:r>
      <w:r w:rsidR="00211B58" w:rsidRPr="00D91AEE">
        <w:rPr>
          <w:rFonts w:asciiTheme="minorHAnsi" w:hAnsiTheme="minorHAnsi" w:cstheme="minorHAnsi"/>
        </w:rPr>
        <w:t xml:space="preserve"> </w:t>
      </w:r>
      <w:r w:rsidR="0048552C" w:rsidRPr="00D91AEE">
        <w:rPr>
          <w:rFonts w:asciiTheme="minorHAnsi" w:hAnsiTheme="minorHAnsi" w:cstheme="minorHAnsi"/>
        </w:rPr>
        <w:t xml:space="preserve">effects </w:t>
      </w:r>
      <w:r w:rsidR="001876AD" w:rsidRPr="00D91AEE">
        <w:rPr>
          <w:rFonts w:asciiTheme="minorHAnsi" w:hAnsiTheme="minorHAnsi" w:cstheme="minorHAnsi"/>
        </w:rPr>
        <w:t xml:space="preserve">and partly because </w:t>
      </w:r>
      <w:r w:rsidR="00420949" w:rsidRPr="00D91AEE">
        <w:rPr>
          <w:rFonts w:asciiTheme="minorHAnsi" w:hAnsiTheme="minorHAnsi" w:cstheme="minorHAnsi"/>
        </w:rPr>
        <w:t xml:space="preserve">joint channel estimation </w:t>
      </w:r>
      <w:r w:rsidR="001876AD" w:rsidRPr="00D91AEE">
        <w:rPr>
          <w:rFonts w:asciiTheme="minorHAnsi" w:hAnsiTheme="minorHAnsi" w:cstheme="minorHAnsi"/>
        </w:rPr>
        <w:t>with 4 slots already provide</w:t>
      </w:r>
      <w:r w:rsidR="00861020" w:rsidRPr="00D91AEE">
        <w:rPr>
          <w:rFonts w:asciiTheme="minorHAnsi" w:hAnsiTheme="minorHAnsi" w:cstheme="minorHAnsi"/>
        </w:rPr>
        <w:t>s</w:t>
      </w:r>
      <w:r w:rsidR="001876AD" w:rsidRPr="00D91AEE">
        <w:rPr>
          <w:rFonts w:asciiTheme="minorHAnsi" w:hAnsiTheme="minorHAnsi" w:cstheme="minorHAnsi"/>
        </w:rPr>
        <w:t xml:space="preserve"> a good channel estimation a</w:t>
      </w:r>
      <w:r w:rsidR="0048552C" w:rsidRPr="00D91AEE">
        <w:rPr>
          <w:rFonts w:asciiTheme="minorHAnsi" w:hAnsiTheme="minorHAnsi" w:cstheme="minorHAnsi"/>
        </w:rPr>
        <w:t>t</w:t>
      </w:r>
      <w:r w:rsidR="001876AD" w:rsidRPr="00D91AEE">
        <w:rPr>
          <w:rFonts w:asciiTheme="minorHAnsi" w:hAnsiTheme="minorHAnsi" w:cstheme="minorHAnsi"/>
        </w:rPr>
        <w:t xml:space="preserve"> this SNR</w:t>
      </w:r>
      <w:r w:rsidRPr="00D91AEE">
        <w:rPr>
          <w:rFonts w:asciiTheme="minorHAnsi" w:hAnsiTheme="minorHAnsi" w:cstheme="minorHAnsi"/>
        </w:rPr>
        <w:t xml:space="preserve">. </w:t>
      </w:r>
    </w:p>
    <w:p w14:paraId="19BF9E43" w14:textId="724EF797" w:rsidR="00754F2C" w:rsidRPr="00D91AEE" w:rsidRDefault="007646CC" w:rsidP="00914184">
      <w:pPr>
        <w:pStyle w:val="Obserevation"/>
        <w:rPr>
          <w:rFonts w:asciiTheme="minorHAnsi" w:hAnsiTheme="minorHAnsi" w:cstheme="minorHAnsi"/>
        </w:rPr>
      </w:pPr>
      <w:r w:rsidRPr="00D91AEE">
        <w:rPr>
          <w:rFonts w:asciiTheme="minorHAnsi" w:hAnsiTheme="minorHAnsi" w:cstheme="minorHAnsi"/>
        </w:rPr>
        <w:t xml:space="preserve">For the FDD eMBB scenario, joint </w:t>
      </w:r>
      <w:r w:rsidRPr="005B1579">
        <w:rPr>
          <w:rFonts w:asciiTheme="minorHAnsi" w:hAnsiTheme="minorHAnsi" w:cstheme="minorHAnsi"/>
        </w:rPr>
        <w:t>channel</w:t>
      </w:r>
      <w:r w:rsidRPr="00D91AEE">
        <w:rPr>
          <w:rFonts w:asciiTheme="minorHAnsi" w:hAnsiTheme="minorHAnsi" w:cstheme="minorHAnsi"/>
        </w:rPr>
        <w:t xml:space="preserve"> estimation can provide ~1.5 dB of coverage gain.</w:t>
      </w:r>
    </w:p>
    <w:p w14:paraId="018A0B57" w14:textId="27E1C839" w:rsidR="000E5DE0" w:rsidRPr="00D91AEE" w:rsidRDefault="000E5DE0" w:rsidP="005B6C62">
      <w:pPr>
        <w:rPr>
          <w:rFonts w:asciiTheme="minorHAnsi" w:hAnsiTheme="minorHAnsi" w:cstheme="minorHAnsi"/>
        </w:rPr>
      </w:pPr>
    </w:p>
    <w:p w14:paraId="672738F1" w14:textId="4195EAD6" w:rsidR="00754F2C" w:rsidRPr="00D91AEE" w:rsidRDefault="00E84FCB" w:rsidP="00D947AF">
      <w:pPr>
        <w:rPr>
          <w:rFonts w:asciiTheme="minorHAnsi" w:hAnsiTheme="minorHAnsi" w:cstheme="minorHAnsi"/>
          <w:b/>
        </w:rPr>
      </w:pPr>
      <w:r w:rsidRPr="00D91AEE">
        <w:rPr>
          <w:rFonts w:asciiTheme="minorHAnsi" w:hAnsiTheme="minorHAnsi" w:cstheme="minorHAnsi"/>
        </w:rPr>
        <w:t xml:space="preserve">The following LLS </w:t>
      </w:r>
      <w:r w:rsidR="003B71D1" w:rsidRPr="00D91AEE">
        <w:rPr>
          <w:rFonts w:asciiTheme="minorHAnsi" w:hAnsiTheme="minorHAnsi" w:cstheme="minorHAnsi"/>
        </w:rPr>
        <w:t xml:space="preserve">results </w:t>
      </w:r>
      <w:r w:rsidRPr="00D91AEE">
        <w:rPr>
          <w:rFonts w:asciiTheme="minorHAnsi" w:hAnsiTheme="minorHAnsi" w:cstheme="minorHAnsi"/>
        </w:rPr>
        <w:t xml:space="preserve">are for the VoIP case with a </w:t>
      </w:r>
      <w:r w:rsidR="003D4A10" w:rsidRPr="00D91AEE">
        <w:rPr>
          <w:rFonts w:asciiTheme="minorHAnsi" w:hAnsiTheme="minorHAnsi" w:cstheme="minorHAnsi"/>
        </w:rPr>
        <w:t xml:space="preserve">TBS of 320 </w:t>
      </w:r>
      <w:r w:rsidRPr="00D91AEE">
        <w:rPr>
          <w:rFonts w:asciiTheme="minorHAnsi" w:hAnsiTheme="minorHAnsi" w:cstheme="minorHAnsi"/>
        </w:rPr>
        <w:t xml:space="preserve">bits and </w:t>
      </w:r>
      <w:r w:rsidR="00D373E9" w:rsidRPr="00D91AEE">
        <w:rPr>
          <w:rFonts w:asciiTheme="minorHAnsi" w:hAnsiTheme="minorHAnsi" w:cstheme="minorHAnsi"/>
        </w:rPr>
        <w:t>32</w:t>
      </w:r>
      <w:r w:rsidR="003D4A10" w:rsidRPr="00D91AEE">
        <w:rPr>
          <w:rFonts w:asciiTheme="minorHAnsi" w:hAnsiTheme="minorHAnsi" w:cstheme="minorHAnsi"/>
        </w:rPr>
        <w:t xml:space="preserve"> repeats. </w:t>
      </w:r>
    </w:p>
    <w:p w14:paraId="3513F78A" w14:textId="05CADDA9" w:rsidR="00FD21D1" w:rsidRPr="00D91AEE" w:rsidRDefault="00B745B3" w:rsidP="00D947AF">
      <w:pPr>
        <w:jc w:val="center"/>
        <w:rPr>
          <w:rFonts w:asciiTheme="minorHAnsi" w:hAnsiTheme="minorHAnsi" w:cstheme="minorHAnsi"/>
        </w:rPr>
      </w:pPr>
      <w:r w:rsidRPr="00D91AEE">
        <w:rPr>
          <w:rFonts w:asciiTheme="minorHAnsi" w:hAnsiTheme="minorHAnsi" w:cstheme="minorHAnsi"/>
          <w:noProof/>
        </w:rPr>
        <w:lastRenderedPageBreak/>
        <w:drawing>
          <wp:inline distT="0" distB="0" distL="0" distR="0" wp14:anchorId="52A650B2" wp14:editId="77CAD575">
            <wp:extent cx="4114800" cy="309067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3090672"/>
                    </a:xfrm>
                    <a:prstGeom prst="rect">
                      <a:avLst/>
                    </a:prstGeom>
                    <a:noFill/>
                    <a:ln>
                      <a:noFill/>
                    </a:ln>
                  </pic:spPr>
                </pic:pic>
              </a:graphicData>
            </a:graphic>
          </wp:inline>
        </w:drawing>
      </w:r>
    </w:p>
    <w:p w14:paraId="39B7E02B" w14:textId="4278E754" w:rsidR="00397C35" w:rsidRPr="00D91AEE" w:rsidRDefault="00FD21D1" w:rsidP="00397C35">
      <w:pPr>
        <w:jc w:val="center"/>
        <w:rPr>
          <w:rFonts w:asciiTheme="minorHAnsi" w:hAnsiTheme="minorHAnsi" w:cstheme="minorHAnsi"/>
          <w:b/>
          <w:bCs/>
        </w:rPr>
      </w:pPr>
      <w:r w:rsidRPr="00D91AEE">
        <w:rPr>
          <w:rFonts w:asciiTheme="minorHAnsi" w:hAnsiTheme="minorHAnsi" w:cstheme="minorHAnsi"/>
          <w:b/>
          <w:bCs/>
        </w:rPr>
        <w:t xml:space="preserve">Figure </w:t>
      </w:r>
      <w:r w:rsidR="00AB14A4" w:rsidRPr="00D91AEE">
        <w:rPr>
          <w:rFonts w:asciiTheme="minorHAnsi" w:hAnsiTheme="minorHAnsi" w:cstheme="minorHAnsi"/>
          <w:b/>
          <w:bCs/>
        </w:rPr>
        <w:t xml:space="preserve">2:  </w:t>
      </w:r>
      <w:r w:rsidR="00397C35" w:rsidRPr="00D91AEE">
        <w:rPr>
          <w:rFonts w:asciiTheme="minorHAnsi" w:hAnsiTheme="minorHAnsi" w:cstheme="minorHAnsi"/>
          <w:b/>
          <w:bCs/>
        </w:rPr>
        <w:t xml:space="preserve">LLS result for VoIP with </w:t>
      </w:r>
      <w:r w:rsidR="00211B58">
        <w:rPr>
          <w:rFonts w:asciiTheme="minorHAnsi" w:hAnsiTheme="minorHAnsi" w:cstheme="minorHAnsi"/>
          <w:b/>
          <w:bCs/>
        </w:rPr>
        <w:t>RFE</w:t>
      </w:r>
      <w:r w:rsidR="00211B58" w:rsidRPr="00D91AEE">
        <w:rPr>
          <w:rFonts w:asciiTheme="minorHAnsi" w:hAnsiTheme="minorHAnsi" w:cstheme="minorHAnsi"/>
          <w:b/>
          <w:bCs/>
        </w:rPr>
        <w:t xml:space="preserve"> </w:t>
      </w:r>
      <w:r w:rsidR="00397C35" w:rsidRPr="00D91AEE">
        <w:rPr>
          <w:rFonts w:asciiTheme="minorHAnsi" w:hAnsiTheme="minorHAnsi" w:cstheme="minorHAnsi"/>
          <w:b/>
          <w:bCs/>
        </w:rPr>
        <w:t>= ~U[-30,30Hz]</w:t>
      </w:r>
    </w:p>
    <w:p w14:paraId="3D5325B0" w14:textId="602E20A8" w:rsidR="00A803F6" w:rsidRPr="00D91AEE" w:rsidRDefault="00A803F6" w:rsidP="00397C35">
      <w:pPr>
        <w:jc w:val="center"/>
        <w:rPr>
          <w:rFonts w:asciiTheme="minorHAnsi" w:hAnsiTheme="minorHAnsi" w:cstheme="minorHAnsi"/>
        </w:rPr>
      </w:pPr>
    </w:p>
    <w:p w14:paraId="35A3D9FD" w14:textId="593AD6DE" w:rsidR="00D947AF" w:rsidRPr="00D91AEE" w:rsidRDefault="00A803F6" w:rsidP="00A6648F">
      <w:pPr>
        <w:rPr>
          <w:rFonts w:asciiTheme="minorHAnsi" w:hAnsiTheme="minorHAnsi" w:cstheme="minorHAnsi"/>
          <w:b/>
          <w:bCs/>
        </w:rPr>
      </w:pPr>
      <w:r w:rsidRPr="00D91AEE">
        <w:rPr>
          <w:rFonts w:asciiTheme="minorHAnsi" w:hAnsiTheme="minorHAnsi" w:cstheme="minorHAnsi"/>
        </w:rPr>
        <w:t xml:space="preserve">As seen from the above results, for the VoIP case, </w:t>
      </w:r>
      <w:r w:rsidR="00420949" w:rsidRPr="00D91AEE">
        <w:rPr>
          <w:rFonts w:asciiTheme="minorHAnsi" w:hAnsiTheme="minorHAnsi" w:cstheme="minorHAnsi"/>
        </w:rPr>
        <w:t xml:space="preserve">joint channel estimation </w:t>
      </w:r>
      <w:r w:rsidRPr="00D91AEE">
        <w:rPr>
          <w:rFonts w:asciiTheme="minorHAnsi" w:hAnsiTheme="minorHAnsi" w:cstheme="minorHAnsi"/>
        </w:rPr>
        <w:t xml:space="preserve">provides about </w:t>
      </w:r>
      <w:r w:rsidR="00A6648F" w:rsidRPr="00D91AEE">
        <w:rPr>
          <w:rFonts w:asciiTheme="minorHAnsi" w:hAnsiTheme="minorHAnsi" w:cstheme="minorHAnsi"/>
        </w:rPr>
        <w:t>3</w:t>
      </w:r>
      <w:r w:rsidRPr="00D91AEE">
        <w:rPr>
          <w:rFonts w:asciiTheme="minorHAnsi" w:hAnsiTheme="minorHAnsi" w:cstheme="minorHAnsi"/>
        </w:rPr>
        <w:t xml:space="preserve">.5 dB coverage gain. </w:t>
      </w:r>
      <w:r w:rsidR="00A6648F" w:rsidRPr="00D91AEE">
        <w:rPr>
          <w:rFonts w:asciiTheme="minorHAnsi" w:hAnsiTheme="minorHAnsi" w:cstheme="minorHAnsi"/>
        </w:rPr>
        <w:t>The increase</w:t>
      </w:r>
      <w:r w:rsidR="00211B58">
        <w:rPr>
          <w:rFonts w:asciiTheme="minorHAnsi" w:hAnsiTheme="minorHAnsi" w:cstheme="minorHAnsi"/>
        </w:rPr>
        <w:t>d</w:t>
      </w:r>
      <w:r w:rsidR="00A6648F" w:rsidRPr="00D91AEE">
        <w:rPr>
          <w:rFonts w:asciiTheme="minorHAnsi" w:hAnsiTheme="minorHAnsi" w:cstheme="minorHAnsi"/>
        </w:rPr>
        <w:t xml:space="preserve"> gain is because VoIP can operate at a lower SNR where  </w:t>
      </w:r>
      <w:r w:rsidR="00A46395" w:rsidRPr="00D91AEE">
        <w:rPr>
          <w:rFonts w:asciiTheme="minorHAnsi" w:hAnsiTheme="minorHAnsi" w:cstheme="minorHAnsi"/>
        </w:rPr>
        <w:t xml:space="preserve">joint channel estimation </w:t>
      </w:r>
      <w:r w:rsidR="00211B58">
        <w:rPr>
          <w:rFonts w:asciiTheme="minorHAnsi" w:hAnsiTheme="minorHAnsi" w:cstheme="minorHAnsi"/>
        </w:rPr>
        <w:t>is more effective</w:t>
      </w:r>
      <w:r w:rsidR="00A6648F" w:rsidRPr="00D91AEE">
        <w:rPr>
          <w:rFonts w:asciiTheme="minorHAnsi" w:hAnsiTheme="minorHAnsi" w:cstheme="minorHAnsi"/>
        </w:rPr>
        <w:t xml:space="preserve">. </w:t>
      </w:r>
    </w:p>
    <w:p w14:paraId="00CC8F2D" w14:textId="339A865F" w:rsidR="00A6648F" w:rsidRPr="00D91AEE" w:rsidRDefault="007646CC" w:rsidP="00914184">
      <w:pPr>
        <w:pStyle w:val="Obserevation"/>
        <w:rPr>
          <w:rFonts w:asciiTheme="minorHAnsi" w:hAnsiTheme="minorHAnsi" w:cstheme="minorHAnsi"/>
        </w:rPr>
      </w:pPr>
      <w:r w:rsidRPr="00D91AEE">
        <w:rPr>
          <w:rFonts w:asciiTheme="minorHAnsi" w:hAnsiTheme="minorHAnsi" w:cstheme="minorHAnsi"/>
        </w:rPr>
        <w:t>For the FDD VoIP scenario, joint channel estimation can provide ~3.5 dB of coverage gain.</w:t>
      </w:r>
    </w:p>
    <w:p w14:paraId="262B36D1" w14:textId="55FAD735" w:rsidR="00C43863" w:rsidRPr="00D91AEE" w:rsidRDefault="009B484E" w:rsidP="000F4501">
      <w:pPr>
        <w:pStyle w:val="Heading2"/>
      </w:pPr>
      <w:r w:rsidRPr="00D91AEE">
        <w:t xml:space="preserve">FDD </w:t>
      </w:r>
      <w:r w:rsidR="00C43863" w:rsidRPr="00D91AEE">
        <w:t>Frequency Hop</w:t>
      </w:r>
      <w:r w:rsidR="00EC7B1F" w:rsidRPr="00D91AEE">
        <w:t xml:space="preserve">ping </w:t>
      </w:r>
      <w:r w:rsidR="00AF1197" w:rsidRPr="00D91AEE">
        <w:t>with Inter-Slot bundling</w:t>
      </w:r>
    </w:p>
    <w:p w14:paraId="7D87F266" w14:textId="4F69FF50" w:rsidR="0072488E" w:rsidRPr="00D91AEE" w:rsidRDefault="0072488E" w:rsidP="0072488E">
      <w:pPr>
        <w:rPr>
          <w:rFonts w:asciiTheme="minorHAnsi" w:hAnsiTheme="minorHAnsi" w:cstheme="minorHAnsi"/>
        </w:rPr>
      </w:pPr>
      <w:r w:rsidRPr="00D91AEE">
        <w:rPr>
          <w:rFonts w:asciiTheme="minorHAnsi" w:hAnsiTheme="minorHAnsi" w:cstheme="minorHAnsi"/>
        </w:rPr>
        <w:t>The WID [</w:t>
      </w:r>
      <w:r w:rsidR="00B13B1B" w:rsidRPr="00D91AEE">
        <w:rPr>
          <w:rFonts w:asciiTheme="minorHAnsi" w:hAnsiTheme="minorHAnsi" w:cstheme="minorHAnsi"/>
        </w:rPr>
        <w:t>2</w:t>
      </w:r>
      <w:r w:rsidRPr="00D91AEE">
        <w:rPr>
          <w:rFonts w:asciiTheme="minorHAnsi" w:hAnsiTheme="minorHAnsi" w:cstheme="minorHAnsi"/>
        </w:rPr>
        <w:t>] states this objective:</w:t>
      </w:r>
    </w:p>
    <w:p w14:paraId="3181171C" w14:textId="77777777" w:rsidR="0072488E" w:rsidRPr="00BF6FC4" w:rsidRDefault="0072488E" w:rsidP="0072488E">
      <w:pPr>
        <w:pStyle w:val="ListBullet"/>
        <w:tabs>
          <w:tab w:val="clear" w:pos="360"/>
          <w:tab w:val="num" w:pos="1080"/>
        </w:tabs>
        <w:ind w:left="1080"/>
        <w:rPr>
          <w:rFonts w:asciiTheme="minorHAnsi" w:hAnsiTheme="minorHAnsi" w:cstheme="minorHAnsi"/>
          <w:i/>
          <w:iCs/>
          <w:strike/>
        </w:rPr>
      </w:pPr>
      <w:r w:rsidRPr="00BF6FC4">
        <w:rPr>
          <w:rFonts w:asciiTheme="minorHAnsi" w:hAnsiTheme="minorHAnsi" w:cstheme="minorHAnsi"/>
          <w:i/>
          <w:iCs/>
        </w:rPr>
        <w:t>Inter-slot frequency hopping with inter-slot bundling to enable joint channel estimation [RAN1]</w:t>
      </w:r>
    </w:p>
    <w:p w14:paraId="0AB73536" w14:textId="77777777" w:rsidR="0072488E" w:rsidRPr="00D91AEE" w:rsidRDefault="0072488E" w:rsidP="0072488E">
      <w:pPr>
        <w:rPr>
          <w:rFonts w:asciiTheme="minorHAnsi" w:hAnsiTheme="minorHAnsi" w:cstheme="minorHAnsi"/>
        </w:rPr>
      </w:pPr>
    </w:p>
    <w:p w14:paraId="38328A70" w14:textId="19DFC0D6" w:rsidR="0072488E" w:rsidRPr="00D91AEE" w:rsidRDefault="0072488E" w:rsidP="0072488E">
      <w:pPr>
        <w:rPr>
          <w:rFonts w:asciiTheme="minorHAnsi" w:hAnsiTheme="minorHAnsi" w:cstheme="minorHAnsi"/>
        </w:rPr>
      </w:pPr>
      <w:r w:rsidRPr="00D91AEE">
        <w:rPr>
          <w:rFonts w:asciiTheme="minorHAnsi" w:hAnsiTheme="minorHAnsi" w:cstheme="minorHAnsi"/>
        </w:rPr>
        <w:t xml:space="preserve">The </w:t>
      </w:r>
      <w:r w:rsidR="00BF6557" w:rsidRPr="00D91AEE">
        <w:rPr>
          <w:rFonts w:asciiTheme="minorHAnsi" w:hAnsiTheme="minorHAnsi" w:cstheme="minorHAnsi"/>
        </w:rPr>
        <w:t>following</w:t>
      </w:r>
      <w:r w:rsidR="00FB559C" w:rsidRPr="00D91AEE">
        <w:rPr>
          <w:rFonts w:asciiTheme="minorHAnsi" w:hAnsiTheme="minorHAnsi" w:cstheme="minorHAnsi"/>
        </w:rPr>
        <w:t xml:space="preserve"> eMBB</w:t>
      </w:r>
      <w:r w:rsidR="00BF6557" w:rsidRPr="00D91AEE">
        <w:rPr>
          <w:rFonts w:asciiTheme="minorHAnsi" w:hAnsiTheme="minorHAnsi" w:cstheme="minorHAnsi"/>
        </w:rPr>
        <w:t xml:space="preserve"> </w:t>
      </w:r>
      <w:r w:rsidRPr="00D91AEE">
        <w:rPr>
          <w:rFonts w:asciiTheme="minorHAnsi" w:hAnsiTheme="minorHAnsi" w:cstheme="minorHAnsi"/>
        </w:rPr>
        <w:t xml:space="preserve">LLS results </w:t>
      </w:r>
      <w:r w:rsidR="00BF6557" w:rsidRPr="00D91AEE">
        <w:rPr>
          <w:rFonts w:asciiTheme="minorHAnsi" w:hAnsiTheme="minorHAnsi" w:cstheme="minorHAnsi"/>
        </w:rPr>
        <w:t xml:space="preserve">are for </w:t>
      </w:r>
      <w:r w:rsidRPr="00D91AEE">
        <w:rPr>
          <w:rFonts w:asciiTheme="minorHAnsi" w:hAnsiTheme="minorHAnsi" w:cstheme="minorHAnsi"/>
        </w:rPr>
        <w:t xml:space="preserve">joint channel estimation with </w:t>
      </w:r>
      <w:r w:rsidR="009E5165" w:rsidRPr="00D91AEE">
        <w:rPr>
          <w:rFonts w:asciiTheme="minorHAnsi" w:hAnsiTheme="minorHAnsi" w:cstheme="minorHAnsi"/>
        </w:rPr>
        <w:t>i</w:t>
      </w:r>
      <w:r w:rsidRPr="00D91AEE">
        <w:rPr>
          <w:rFonts w:asciiTheme="minorHAnsi" w:hAnsiTheme="minorHAnsi" w:cstheme="minorHAnsi"/>
        </w:rPr>
        <w:t>nter-</w:t>
      </w:r>
      <w:r w:rsidR="009E5165" w:rsidRPr="00D91AEE">
        <w:rPr>
          <w:rFonts w:asciiTheme="minorHAnsi" w:hAnsiTheme="minorHAnsi" w:cstheme="minorHAnsi"/>
        </w:rPr>
        <w:t>s</w:t>
      </w:r>
      <w:r w:rsidRPr="00D91AEE">
        <w:rPr>
          <w:rFonts w:asciiTheme="minorHAnsi" w:hAnsiTheme="minorHAnsi" w:cstheme="minorHAnsi"/>
        </w:rPr>
        <w:t xml:space="preserve">lot </w:t>
      </w:r>
      <w:r w:rsidR="009E5165" w:rsidRPr="00D91AEE">
        <w:rPr>
          <w:rFonts w:asciiTheme="minorHAnsi" w:hAnsiTheme="minorHAnsi" w:cstheme="minorHAnsi"/>
        </w:rPr>
        <w:t>b</w:t>
      </w:r>
      <w:r w:rsidRPr="00D91AEE">
        <w:rPr>
          <w:rFonts w:asciiTheme="minorHAnsi" w:hAnsiTheme="minorHAnsi" w:cstheme="minorHAnsi"/>
        </w:rPr>
        <w:t>undling</w:t>
      </w:r>
      <w:r w:rsidR="00BF6557" w:rsidRPr="00D91AEE">
        <w:rPr>
          <w:rFonts w:asciiTheme="minorHAnsi" w:hAnsiTheme="minorHAnsi" w:cstheme="minorHAnsi"/>
        </w:rPr>
        <w:t xml:space="preserve"> of 2 or 4 with </w:t>
      </w:r>
      <w:r w:rsidRPr="00D91AEE">
        <w:rPr>
          <w:rFonts w:asciiTheme="minorHAnsi" w:hAnsiTheme="minorHAnsi" w:cstheme="minorHAnsi"/>
        </w:rPr>
        <w:t xml:space="preserve">8 </w:t>
      </w:r>
      <w:r w:rsidR="00B745B3" w:rsidRPr="00D91AEE">
        <w:rPr>
          <w:rFonts w:asciiTheme="minorHAnsi" w:hAnsiTheme="minorHAnsi" w:cstheme="minorHAnsi"/>
        </w:rPr>
        <w:t>slots</w:t>
      </w:r>
      <w:r w:rsidR="00130C5E" w:rsidRPr="00D91AEE">
        <w:rPr>
          <w:rFonts w:asciiTheme="minorHAnsi" w:hAnsiTheme="minorHAnsi" w:cstheme="minorHAnsi"/>
        </w:rPr>
        <w:t xml:space="preserve"> of transmission and</w:t>
      </w:r>
      <w:r w:rsidR="00B745B3" w:rsidRPr="00D91AEE">
        <w:rPr>
          <w:rFonts w:asciiTheme="minorHAnsi" w:hAnsiTheme="minorHAnsi" w:cstheme="minorHAnsi"/>
        </w:rPr>
        <w:t xml:space="preserve"> with  </w:t>
      </w:r>
      <w:r w:rsidR="006E0CBF" w:rsidRPr="00D91AEE">
        <w:rPr>
          <w:rFonts w:asciiTheme="minorHAnsi" w:hAnsiTheme="minorHAnsi" w:cstheme="minorHAnsi"/>
        </w:rPr>
        <w:t>TBS=888</w:t>
      </w:r>
      <w:r w:rsidR="00B745B3" w:rsidRPr="00D91AEE">
        <w:rPr>
          <w:rFonts w:asciiTheme="minorHAnsi" w:hAnsiTheme="minorHAnsi" w:cstheme="minorHAnsi"/>
        </w:rPr>
        <w:t xml:space="preserve"> and 8 repeats</w:t>
      </w:r>
      <w:r w:rsidR="00EE334B" w:rsidRPr="00D91AEE">
        <w:rPr>
          <w:rFonts w:asciiTheme="minorHAnsi" w:hAnsiTheme="minorHAnsi" w:cstheme="minorHAnsi"/>
        </w:rPr>
        <w:t>:</w:t>
      </w:r>
    </w:p>
    <w:p w14:paraId="42B9B662" w14:textId="7B10963F" w:rsidR="00420949" w:rsidRPr="00D91AEE" w:rsidRDefault="00420949" w:rsidP="004F5D84">
      <w:pPr>
        <w:jc w:val="center"/>
        <w:rPr>
          <w:rFonts w:asciiTheme="minorHAnsi" w:hAnsiTheme="minorHAnsi" w:cstheme="minorHAnsi"/>
          <w:b/>
        </w:rPr>
      </w:pPr>
      <w:r w:rsidRPr="00D91AEE">
        <w:rPr>
          <w:rFonts w:asciiTheme="minorHAnsi" w:hAnsiTheme="minorHAnsi" w:cstheme="minorHAnsi"/>
          <w:b/>
          <w:noProof/>
        </w:rPr>
        <w:lastRenderedPageBreak/>
        <w:drawing>
          <wp:inline distT="0" distB="0" distL="0" distR="0" wp14:anchorId="6B177478" wp14:editId="5B0411FE">
            <wp:extent cx="4114800" cy="30815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4800" cy="3081528"/>
                    </a:xfrm>
                    <a:prstGeom prst="rect">
                      <a:avLst/>
                    </a:prstGeom>
                    <a:noFill/>
                    <a:ln>
                      <a:noFill/>
                    </a:ln>
                  </pic:spPr>
                </pic:pic>
              </a:graphicData>
            </a:graphic>
          </wp:inline>
        </w:drawing>
      </w:r>
    </w:p>
    <w:p w14:paraId="3FA3EAAC" w14:textId="5887A30D" w:rsidR="0072488E" w:rsidRPr="00D91AEE" w:rsidRDefault="0072488E" w:rsidP="0072488E">
      <w:pPr>
        <w:jc w:val="center"/>
        <w:rPr>
          <w:rFonts w:asciiTheme="minorHAnsi" w:hAnsiTheme="minorHAnsi" w:cstheme="minorHAnsi"/>
          <w:b/>
          <w:bCs/>
        </w:rPr>
      </w:pPr>
      <w:r w:rsidRPr="00D91AEE">
        <w:rPr>
          <w:rFonts w:asciiTheme="minorHAnsi" w:hAnsiTheme="minorHAnsi" w:cstheme="minorHAnsi"/>
          <w:b/>
          <w:bCs/>
        </w:rPr>
        <w:t xml:space="preserve">Figure 4: </w:t>
      </w:r>
      <w:r w:rsidR="00397C35" w:rsidRPr="00D91AEE">
        <w:rPr>
          <w:rFonts w:asciiTheme="minorHAnsi" w:hAnsiTheme="minorHAnsi" w:cstheme="minorHAnsi"/>
          <w:b/>
          <w:bCs/>
        </w:rPr>
        <w:t xml:space="preserve">LLS </w:t>
      </w:r>
      <w:r w:rsidRPr="00D91AEE">
        <w:rPr>
          <w:rFonts w:asciiTheme="minorHAnsi" w:hAnsiTheme="minorHAnsi" w:cstheme="minorHAnsi"/>
          <w:b/>
          <w:bCs/>
        </w:rPr>
        <w:t>with FH and Inter-Slot Bundling</w:t>
      </w:r>
    </w:p>
    <w:p w14:paraId="6687165E" w14:textId="77777777" w:rsidR="008A23A6" w:rsidRPr="00D91AEE" w:rsidRDefault="008A23A6" w:rsidP="0072488E">
      <w:pPr>
        <w:jc w:val="center"/>
        <w:rPr>
          <w:rFonts w:asciiTheme="minorHAnsi" w:hAnsiTheme="minorHAnsi" w:cstheme="minorHAnsi"/>
          <w:b/>
          <w:bCs/>
        </w:rPr>
      </w:pPr>
    </w:p>
    <w:p w14:paraId="212D2AD3" w14:textId="77777777" w:rsidR="00B83C68" w:rsidRDefault="00FC4278" w:rsidP="00483304">
      <w:pPr>
        <w:rPr>
          <w:rFonts w:asciiTheme="minorHAnsi" w:hAnsiTheme="minorHAnsi" w:cstheme="minorHAnsi"/>
        </w:rPr>
      </w:pPr>
      <w:r w:rsidRPr="00D91AEE">
        <w:rPr>
          <w:rFonts w:asciiTheme="minorHAnsi" w:hAnsiTheme="minorHAnsi" w:cstheme="minorHAnsi"/>
        </w:rPr>
        <w:t xml:space="preserve">As seen from above, </w:t>
      </w:r>
      <w:r w:rsidR="00861020" w:rsidRPr="00D91AEE">
        <w:rPr>
          <w:rFonts w:asciiTheme="minorHAnsi" w:hAnsiTheme="minorHAnsi" w:cstheme="minorHAnsi"/>
        </w:rPr>
        <w:t xml:space="preserve">joint channel estimation </w:t>
      </w:r>
      <w:r w:rsidRPr="00D91AEE">
        <w:rPr>
          <w:rFonts w:asciiTheme="minorHAnsi" w:hAnsiTheme="minorHAnsi" w:cstheme="minorHAnsi"/>
        </w:rPr>
        <w:t xml:space="preserve">with FH and </w:t>
      </w:r>
      <w:r w:rsidR="009E5165" w:rsidRPr="00D91AEE">
        <w:rPr>
          <w:rFonts w:asciiTheme="minorHAnsi" w:hAnsiTheme="minorHAnsi" w:cstheme="minorHAnsi"/>
        </w:rPr>
        <w:t>i</w:t>
      </w:r>
      <w:r w:rsidRPr="00D91AEE">
        <w:rPr>
          <w:rFonts w:asciiTheme="minorHAnsi" w:hAnsiTheme="minorHAnsi" w:cstheme="minorHAnsi"/>
        </w:rPr>
        <w:t xml:space="preserve">nter-slot bundling provides coverage gain. </w:t>
      </w:r>
    </w:p>
    <w:p w14:paraId="383521AD" w14:textId="4337F521" w:rsidR="00B83C68" w:rsidRPr="00D91AEE" w:rsidRDefault="00B83C68" w:rsidP="00B83C68">
      <w:pPr>
        <w:pStyle w:val="Obserevation"/>
        <w:rPr>
          <w:rFonts w:asciiTheme="minorHAnsi" w:hAnsiTheme="minorHAnsi" w:cstheme="minorHAnsi"/>
        </w:rPr>
      </w:pPr>
      <w:r w:rsidRPr="00D91AEE">
        <w:rPr>
          <w:rFonts w:asciiTheme="minorHAnsi" w:hAnsiTheme="minorHAnsi" w:cstheme="minorHAnsi"/>
        </w:rPr>
        <w:t xml:space="preserve">For the FDD eMBB scenario, </w:t>
      </w:r>
      <w:r>
        <w:rPr>
          <w:rFonts w:asciiTheme="minorHAnsi" w:hAnsiTheme="minorHAnsi" w:cstheme="minorHAnsi"/>
        </w:rPr>
        <w:t xml:space="preserve">the </w:t>
      </w:r>
      <w:r w:rsidRPr="00D91AEE">
        <w:rPr>
          <w:rFonts w:asciiTheme="minorHAnsi" w:hAnsiTheme="minorHAnsi" w:cstheme="minorHAnsi"/>
        </w:rPr>
        <w:t xml:space="preserve">coverage gain for joint channel estimation with </w:t>
      </w:r>
      <w:r>
        <w:rPr>
          <w:rFonts w:asciiTheme="minorHAnsi" w:hAnsiTheme="minorHAnsi" w:cstheme="minorHAnsi"/>
        </w:rPr>
        <w:t xml:space="preserve">frequency hopping and </w:t>
      </w:r>
      <w:r w:rsidRPr="00D91AEE">
        <w:rPr>
          <w:rFonts w:asciiTheme="minorHAnsi" w:hAnsiTheme="minorHAnsi" w:cstheme="minorHAnsi"/>
        </w:rPr>
        <w:t xml:space="preserve">inter-slot bundling </w:t>
      </w:r>
      <w:r>
        <w:rPr>
          <w:rFonts w:asciiTheme="minorHAnsi" w:hAnsiTheme="minorHAnsi" w:cstheme="minorHAnsi"/>
        </w:rPr>
        <w:t xml:space="preserve">is </w:t>
      </w:r>
      <w:r w:rsidRPr="00D91AEE">
        <w:rPr>
          <w:rFonts w:asciiTheme="minorHAnsi" w:hAnsiTheme="minorHAnsi" w:cstheme="minorHAnsi"/>
        </w:rPr>
        <w:t>~1.25dB.</w:t>
      </w:r>
    </w:p>
    <w:p w14:paraId="52D7712F" w14:textId="77777777" w:rsidR="00B83C68" w:rsidRDefault="00B83C68" w:rsidP="00483304">
      <w:pPr>
        <w:rPr>
          <w:rFonts w:asciiTheme="minorHAnsi" w:hAnsiTheme="minorHAnsi" w:cstheme="minorHAnsi"/>
        </w:rPr>
      </w:pPr>
    </w:p>
    <w:p w14:paraId="5C8A7A18" w14:textId="58691856" w:rsidR="00776AE9" w:rsidRPr="00D91AEE" w:rsidRDefault="00FC4278" w:rsidP="00483304">
      <w:pPr>
        <w:rPr>
          <w:rFonts w:asciiTheme="minorHAnsi" w:hAnsiTheme="minorHAnsi" w:cstheme="minorHAnsi"/>
        </w:rPr>
      </w:pPr>
      <w:r w:rsidRPr="00D91AEE">
        <w:rPr>
          <w:rFonts w:asciiTheme="minorHAnsi" w:hAnsiTheme="minorHAnsi" w:cstheme="minorHAnsi"/>
        </w:rPr>
        <w:t xml:space="preserve">Although FH with inter-slot bundling provides gain, it does limit frequency diversity (e.g. number of hops) when </w:t>
      </w:r>
      <w:r w:rsidR="00B745B3" w:rsidRPr="00D91AEE">
        <w:rPr>
          <w:rFonts w:asciiTheme="minorHAnsi" w:hAnsiTheme="minorHAnsi" w:cstheme="minorHAnsi"/>
        </w:rPr>
        <w:t>joint channel estimation</w:t>
      </w:r>
      <w:r w:rsidRPr="00D91AEE">
        <w:rPr>
          <w:rFonts w:asciiTheme="minorHAnsi" w:hAnsiTheme="minorHAnsi" w:cstheme="minorHAnsi"/>
        </w:rPr>
        <w:t xml:space="preserve"> get</w:t>
      </w:r>
      <w:r w:rsidR="008A23A6" w:rsidRPr="00D91AEE">
        <w:rPr>
          <w:rFonts w:asciiTheme="minorHAnsi" w:hAnsiTheme="minorHAnsi" w:cstheme="minorHAnsi"/>
        </w:rPr>
        <w:t>s</w:t>
      </w:r>
      <w:r w:rsidRPr="00D91AEE">
        <w:rPr>
          <w:rFonts w:asciiTheme="minorHAnsi" w:hAnsiTheme="minorHAnsi" w:cstheme="minorHAnsi"/>
        </w:rPr>
        <w:t xml:space="preserve"> long.</w:t>
      </w:r>
      <w:r w:rsidR="00776AE9" w:rsidRPr="00D91AEE">
        <w:rPr>
          <w:rFonts w:asciiTheme="minorHAnsi" w:hAnsiTheme="minorHAnsi" w:cstheme="minorHAnsi"/>
        </w:rPr>
        <w:t xml:space="preserve"> For example, only one hop is possible for the case with </w:t>
      </w:r>
      <w:r w:rsidR="00B745B3" w:rsidRPr="00D91AEE">
        <w:rPr>
          <w:rFonts w:asciiTheme="minorHAnsi" w:hAnsiTheme="minorHAnsi" w:cstheme="minorHAnsi"/>
        </w:rPr>
        <w:t>joint channel estimation</w:t>
      </w:r>
      <w:r w:rsidR="00776AE9" w:rsidRPr="00D91AEE">
        <w:rPr>
          <w:rFonts w:asciiTheme="minorHAnsi" w:hAnsiTheme="minorHAnsi" w:cstheme="minorHAnsi"/>
        </w:rPr>
        <w:t xml:space="preserve"> </w:t>
      </w:r>
      <w:r w:rsidR="008A23A6" w:rsidRPr="00D91AEE">
        <w:rPr>
          <w:rFonts w:asciiTheme="minorHAnsi" w:hAnsiTheme="minorHAnsi" w:cstheme="minorHAnsi"/>
        </w:rPr>
        <w:t>is performed over 4 slots</w:t>
      </w:r>
      <w:r w:rsidR="00776AE9" w:rsidRPr="00D91AEE">
        <w:rPr>
          <w:rFonts w:asciiTheme="minorHAnsi" w:hAnsiTheme="minorHAnsi" w:cstheme="minorHAnsi"/>
        </w:rPr>
        <w:t xml:space="preserve"> since repeats =</w:t>
      </w:r>
      <w:r w:rsidR="00C51039" w:rsidRPr="00D91AEE">
        <w:rPr>
          <w:rFonts w:asciiTheme="minorHAnsi" w:hAnsiTheme="minorHAnsi" w:cstheme="minorHAnsi"/>
        </w:rPr>
        <w:t xml:space="preserve"> </w:t>
      </w:r>
      <w:r w:rsidR="00776AE9" w:rsidRPr="00D91AEE">
        <w:rPr>
          <w:rFonts w:asciiTheme="minorHAnsi" w:hAnsiTheme="minorHAnsi" w:cstheme="minorHAnsi"/>
        </w:rPr>
        <w:t>8.</w:t>
      </w:r>
    </w:p>
    <w:p w14:paraId="65EBF2B8" w14:textId="36A5F36C" w:rsidR="00776AE9" w:rsidRPr="00D91AEE" w:rsidRDefault="007646CC" w:rsidP="00914184">
      <w:pPr>
        <w:pStyle w:val="Obserevation"/>
        <w:rPr>
          <w:rFonts w:asciiTheme="minorHAnsi" w:hAnsiTheme="minorHAnsi" w:cstheme="minorHAnsi"/>
        </w:rPr>
      </w:pPr>
      <w:r w:rsidRPr="00D91AEE">
        <w:rPr>
          <w:rFonts w:asciiTheme="minorHAnsi" w:hAnsiTheme="minorHAnsi" w:cstheme="minorHAnsi"/>
        </w:rPr>
        <w:t xml:space="preserve">For the FDD eMBB scenario, joint channel estimation with FH and inter-slot bundling limits frequency diversity </w:t>
      </w:r>
    </w:p>
    <w:p w14:paraId="24F36791" w14:textId="28D8EC1C" w:rsidR="00776AE9" w:rsidRPr="00D91AEE" w:rsidRDefault="00776AE9" w:rsidP="00776AE9">
      <w:pPr>
        <w:rPr>
          <w:rFonts w:asciiTheme="minorHAnsi" w:hAnsiTheme="minorHAnsi" w:cstheme="minorHAnsi"/>
        </w:rPr>
      </w:pPr>
    </w:p>
    <w:p w14:paraId="26E000AF" w14:textId="5CF8DD3C" w:rsidR="00754F2C" w:rsidRPr="00D91AEE" w:rsidRDefault="00FD21D1" w:rsidP="000F4501">
      <w:pPr>
        <w:pStyle w:val="Heading2"/>
      </w:pPr>
      <w:r w:rsidRPr="00D91AEE">
        <w:t>Joint</w:t>
      </w:r>
      <w:r w:rsidR="00754F2C" w:rsidRPr="00D91AEE">
        <w:t xml:space="preserve"> Channel Estimation </w:t>
      </w:r>
      <w:r w:rsidR="002D2887" w:rsidRPr="00D91AEE">
        <w:t>across TDD Frames</w:t>
      </w:r>
    </w:p>
    <w:p w14:paraId="65D9B579" w14:textId="4151D705" w:rsidR="00760C1A" w:rsidRPr="00D91AEE" w:rsidRDefault="00EE4348" w:rsidP="00507D7A">
      <w:pPr>
        <w:rPr>
          <w:rFonts w:asciiTheme="minorHAnsi" w:hAnsiTheme="minorHAnsi" w:cstheme="minorHAnsi"/>
        </w:rPr>
      </w:pPr>
      <w:r>
        <w:rPr>
          <w:rFonts w:asciiTheme="minorHAnsi" w:hAnsiTheme="minorHAnsi" w:cstheme="minorHAnsi"/>
        </w:rPr>
        <w:t>I</w:t>
      </w:r>
      <w:r w:rsidR="00913320" w:rsidRPr="00D91AEE">
        <w:rPr>
          <w:rFonts w:asciiTheme="minorHAnsi" w:hAnsiTheme="minorHAnsi" w:cstheme="minorHAnsi"/>
        </w:rPr>
        <w:t>t may be possible</w:t>
      </w:r>
      <w:r w:rsidR="00F03EDA">
        <w:rPr>
          <w:rFonts w:asciiTheme="minorHAnsi" w:hAnsiTheme="minorHAnsi" w:cstheme="minorHAnsi"/>
        </w:rPr>
        <w:t xml:space="preserve"> </w:t>
      </w:r>
      <w:r w:rsidR="00913320" w:rsidRPr="00D91AEE">
        <w:rPr>
          <w:rFonts w:asciiTheme="minorHAnsi" w:hAnsiTheme="minorHAnsi" w:cstheme="minorHAnsi"/>
        </w:rPr>
        <w:t xml:space="preserve">that some UEs can maintain phase continuity across TDD </w:t>
      </w:r>
      <w:r w:rsidR="002D2887" w:rsidRPr="00D91AEE">
        <w:rPr>
          <w:rFonts w:asciiTheme="minorHAnsi" w:hAnsiTheme="minorHAnsi" w:cstheme="minorHAnsi"/>
        </w:rPr>
        <w:t>frames</w:t>
      </w:r>
      <w:r w:rsidR="007706DD" w:rsidRPr="00D91AEE">
        <w:rPr>
          <w:rFonts w:asciiTheme="minorHAnsi" w:hAnsiTheme="minorHAnsi" w:cstheme="minorHAnsi"/>
        </w:rPr>
        <w:t xml:space="preserve"> which would allow </w:t>
      </w:r>
      <w:r w:rsidR="00B13B1B" w:rsidRPr="00D91AEE">
        <w:rPr>
          <w:rFonts w:asciiTheme="minorHAnsi" w:hAnsiTheme="minorHAnsi" w:cstheme="minorHAnsi"/>
        </w:rPr>
        <w:t xml:space="preserve">joint channel estimation </w:t>
      </w:r>
      <w:r w:rsidR="007706DD" w:rsidRPr="00D91AEE">
        <w:rPr>
          <w:rFonts w:asciiTheme="minorHAnsi" w:hAnsiTheme="minorHAnsi" w:cstheme="minorHAnsi"/>
        </w:rPr>
        <w:t>to be applied across TDD fames.</w:t>
      </w:r>
      <w:r w:rsidR="00056D33" w:rsidRPr="00D91AEE">
        <w:rPr>
          <w:rFonts w:asciiTheme="minorHAnsi" w:hAnsiTheme="minorHAnsi" w:cstheme="minorHAnsi"/>
        </w:rPr>
        <w:t xml:space="preserve"> </w:t>
      </w:r>
      <w:r w:rsidR="007706DD" w:rsidRPr="00D91AEE">
        <w:rPr>
          <w:rFonts w:asciiTheme="minorHAnsi" w:hAnsiTheme="minorHAnsi" w:cstheme="minorHAnsi"/>
        </w:rPr>
        <w:t xml:space="preserve"> This would allow </w:t>
      </w:r>
      <w:r w:rsidR="00B13B1B" w:rsidRPr="00D91AEE">
        <w:rPr>
          <w:rFonts w:asciiTheme="minorHAnsi" w:hAnsiTheme="minorHAnsi" w:cstheme="minorHAnsi"/>
        </w:rPr>
        <w:t xml:space="preserve">joint channel estimation </w:t>
      </w:r>
      <w:r w:rsidR="007706DD" w:rsidRPr="00D91AEE">
        <w:rPr>
          <w:rFonts w:asciiTheme="minorHAnsi" w:hAnsiTheme="minorHAnsi" w:cstheme="minorHAnsi"/>
        </w:rPr>
        <w:t xml:space="preserve">to be used for the TDD frame structure DDDSU.  </w:t>
      </w:r>
      <w:r w:rsidR="00056D33" w:rsidRPr="00D91AEE">
        <w:rPr>
          <w:rFonts w:asciiTheme="minorHAnsi" w:hAnsiTheme="minorHAnsi" w:cstheme="minorHAnsi"/>
        </w:rPr>
        <w:t xml:space="preserve">There are allocations and procedures which could be studied to increase the likelihood that a UE could maintain phase, such as removing the requirement for the UE to decode DL for a period after an UL grant. </w:t>
      </w:r>
    </w:p>
    <w:p w14:paraId="4EC292D0" w14:textId="337A6809" w:rsidR="00760C1A" w:rsidRPr="00D91AEE" w:rsidRDefault="00301CF2" w:rsidP="00914184">
      <w:pPr>
        <w:pStyle w:val="Obserevation"/>
        <w:rPr>
          <w:rFonts w:asciiTheme="minorHAnsi" w:hAnsiTheme="minorHAnsi" w:cstheme="minorHAnsi"/>
        </w:rPr>
      </w:pPr>
      <w:r w:rsidRPr="00D91AEE">
        <w:rPr>
          <w:rFonts w:asciiTheme="minorHAnsi" w:hAnsiTheme="minorHAnsi" w:cstheme="minorHAnsi"/>
        </w:rPr>
        <w:t>For TDD, j</w:t>
      </w:r>
      <w:r w:rsidR="00760C1A" w:rsidRPr="00D91AEE">
        <w:rPr>
          <w:rFonts w:asciiTheme="minorHAnsi" w:hAnsiTheme="minorHAnsi" w:cstheme="minorHAnsi"/>
        </w:rPr>
        <w:t xml:space="preserve">oint channel estimation can only be used with UEs which can maintain phase continuity across TDD frames. </w:t>
      </w:r>
    </w:p>
    <w:p w14:paraId="4B5431C5" w14:textId="0D2568CB" w:rsidR="00C6198A" w:rsidRPr="00D91AEE" w:rsidRDefault="00C6198A" w:rsidP="00142209">
      <w:pPr>
        <w:pStyle w:val="Proposal1"/>
      </w:pPr>
      <w:r w:rsidRPr="00D91AEE">
        <w:t xml:space="preserve">Study </w:t>
      </w:r>
      <w:r w:rsidR="00330AE9" w:rsidRPr="00D91AEE">
        <w:t>resource allocation and procedural changes which could increase the likelihood that a UE could maintain phase continuity across TDD frames.</w:t>
      </w:r>
    </w:p>
    <w:p w14:paraId="6CFF38BE" w14:textId="6F31E2CC" w:rsidR="00760C1A" w:rsidRPr="00D91AEE" w:rsidRDefault="00760C1A" w:rsidP="00507D7A">
      <w:pPr>
        <w:rPr>
          <w:rFonts w:asciiTheme="minorHAnsi" w:hAnsiTheme="minorHAnsi" w:cstheme="minorHAnsi"/>
        </w:rPr>
      </w:pPr>
    </w:p>
    <w:p w14:paraId="12CB69FB" w14:textId="4A7A1739" w:rsidR="00754F2C" w:rsidRPr="00D91AEE" w:rsidRDefault="00B745B3" w:rsidP="00507D7A">
      <w:pPr>
        <w:rPr>
          <w:rFonts w:asciiTheme="minorHAnsi" w:hAnsiTheme="minorHAnsi" w:cstheme="minorHAnsi"/>
        </w:rPr>
      </w:pPr>
      <w:r w:rsidRPr="00D91AEE">
        <w:rPr>
          <w:rFonts w:asciiTheme="minorHAnsi" w:hAnsiTheme="minorHAnsi" w:cstheme="minorHAnsi"/>
        </w:rPr>
        <w:t>Below are t</w:t>
      </w:r>
      <w:r w:rsidR="003B71D1" w:rsidRPr="00D91AEE">
        <w:rPr>
          <w:rFonts w:asciiTheme="minorHAnsi" w:hAnsiTheme="minorHAnsi" w:cstheme="minorHAnsi"/>
        </w:rPr>
        <w:t xml:space="preserve">he </w:t>
      </w:r>
      <w:r w:rsidR="00754F2C" w:rsidRPr="00D91AEE">
        <w:rPr>
          <w:rFonts w:asciiTheme="minorHAnsi" w:hAnsiTheme="minorHAnsi" w:cstheme="minorHAnsi"/>
        </w:rPr>
        <w:t xml:space="preserve">LLS </w:t>
      </w:r>
      <w:r w:rsidR="005C236D" w:rsidRPr="00D91AEE">
        <w:rPr>
          <w:rFonts w:asciiTheme="minorHAnsi" w:hAnsiTheme="minorHAnsi" w:cstheme="minorHAnsi"/>
        </w:rPr>
        <w:t xml:space="preserve">results for </w:t>
      </w:r>
      <w:r w:rsidR="002270D1" w:rsidRPr="00D91AEE">
        <w:rPr>
          <w:rFonts w:asciiTheme="minorHAnsi" w:hAnsiTheme="minorHAnsi" w:cstheme="minorHAnsi"/>
        </w:rPr>
        <w:t xml:space="preserve">the </w:t>
      </w:r>
      <w:r w:rsidR="005C236D" w:rsidRPr="00D91AEE">
        <w:rPr>
          <w:rFonts w:asciiTheme="minorHAnsi" w:hAnsiTheme="minorHAnsi" w:cstheme="minorHAnsi"/>
        </w:rPr>
        <w:t xml:space="preserve">eMBB scenario </w:t>
      </w:r>
      <w:r w:rsidR="00E32E9A" w:rsidRPr="00D91AEE">
        <w:rPr>
          <w:rFonts w:asciiTheme="minorHAnsi" w:hAnsiTheme="minorHAnsi" w:cstheme="minorHAnsi"/>
        </w:rPr>
        <w:t xml:space="preserve">(TBS=888, 8 </w:t>
      </w:r>
      <w:r w:rsidR="00C041CA">
        <w:rPr>
          <w:rFonts w:asciiTheme="minorHAnsi" w:hAnsiTheme="minorHAnsi" w:cstheme="minorHAnsi"/>
        </w:rPr>
        <w:t>repeats</w:t>
      </w:r>
      <w:r w:rsidR="00E32E9A" w:rsidRPr="00D91AEE">
        <w:rPr>
          <w:rFonts w:asciiTheme="minorHAnsi" w:hAnsiTheme="minorHAnsi" w:cstheme="minorHAnsi"/>
        </w:rPr>
        <w:t xml:space="preserve">) </w:t>
      </w:r>
      <w:r w:rsidR="002270D1" w:rsidRPr="00D91AEE">
        <w:rPr>
          <w:rFonts w:asciiTheme="minorHAnsi" w:hAnsiTheme="minorHAnsi" w:cstheme="minorHAnsi"/>
        </w:rPr>
        <w:t xml:space="preserve">with </w:t>
      </w:r>
      <w:r w:rsidR="00B13B1B" w:rsidRPr="00D91AEE">
        <w:rPr>
          <w:rFonts w:asciiTheme="minorHAnsi" w:hAnsiTheme="minorHAnsi" w:cstheme="minorHAnsi"/>
        </w:rPr>
        <w:t xml:space="preserve">joint channel estimation </w:t>
      </w:r>
      <w:r w:rsidR="000B4E24" w:rsidRPr="00D91AEE">
        <w:rPr>
          <w:rFonts w:asciiTheme="minorHAnsi" w:hAnsiTheme="minorHAnsi" w:cstheme="minorHAnsi"/>
        </w:rPr>
        <w:t xml:space="preserve">across </w:t>
      </w:r>
      <w:r w:rsidR="00913320" w:rsidRPr="00D91AEE">
        <w:rPr>
          <w:rFonts w:asciiTheme="minorHAnsi" w:hAnsiTheme="minorHAnsi" w:cstheme="minorHAnsi"/>
        </w:rPr>
        <w:t xml:space="preserve">TDD </w:t>
      </w:r>
      <w:r w:rsidR="000B4E24" w:rsidRPr="00D91AEE">
        <w:rPr>
          <w:rFonts w:asciiTheme="minorHAnsi" w:hAnsiTheme="minorHAnsi" w:cstheme="minorHAnsi"/>
        </w:rPr>
        <w:t>frames</w:t>
      </w:r>
      <w:r w:rsidR="00913320" w:rsidRPr="00D91AEE">
        <w:rPr>
          <w:rFonts w:asciiTheme="minorHAnsi" w:hAnsiTheme="minorHAnsi" w:cstheme="minorHAnsi"/>
        </w:rPr>
        <w:t>:</w:t>
      </w:r>
    </w:p>
    <w:p w14:paraId="57788EA4" w14:textId="2F1ADADF" w:rsidR="000B4E24" w:rsidRPr="00D91AEE" w:rsidRDefault="000B4E24" w:rsidP="004F5D84">
      <w:pPr>
        <w:jc w:val="center"/>
        <w:rPr>
          <w:rFonts w:asciiTheme="minorHAnsi" w:hAnsiTheme="minorHAnsi" w:cstheme="minorHAnsi"/>
        </w:rPr>
      </w:pPr>
      <w:r w:rsidRPr="00D91AEE">
        <w:rPr>
          <w:rFonts w:asciiTheme="minorHAnsi" w:hAnsiTheme="minorHAnsi" w:cstheme="minorHAnsi"/>
          <w:noProof/>
        </w:rPr>
        <w:lastRenderedPageBreak/>
        <w:drawing>
          <wp:inline distT="0" distB="0" distL="0" distR="0" wp14:anchorId="251F0008" wp14:editId="107F25F9">
            <wp:extent cx="4114800" cy="30906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090672"/>
                    </a:xfrm>
                    <a:prstGeom prst="rect">
                      <a:avLst/>
                    </a:prstGeom>
                    <a:noFill/>
                    <a:ln>
                      <a:noFill/>
                    </a:ln>
                  </pic:spPr>
                </pic:pic>
              </a:graphicData>
            </a:graphic>
          </wp:inline>
        </w:drawing>
      </w:r>
    </w:p>
    <w:p w14:paraId="4704FB06" w14:textId="0AA704B3" w:rsidR="000B4E24" w:rsidRPr="00D91AEE" w:rsidRDefault="000B4E24" w:rsidP="000B4E24">
      <w:pPr>
        <w:jc w:val="center"/>
        <w:rPr>
          <w:rFonts w:asciiTheme="minorHAnsi" w:hAnsiTheme="minorHAnsi" w:cstheme="minorHAnsi"/>
          <w:b/>
          <w:bCs/>
        </w:rPr>
      </w:pPr>
      <w:r w:rsidRPr="00D91AEE">
        <w:rPr>
          <w:rFonts w:asciiTheme="minorHAnsi" w:hAnsiTheme="minorHAnsi" w:cstheme="minorHAnsi"/>
          <w:b/>
          <w:bCs/>
        </w:rPr>
        <w:t xml:space="preserve">Figure </w:t>
      </w:r>
      <w:r w:rsidR="00DA732D" w:rsidRPr="00D91AEE">
        <w:rPr>
          <w:rFonts w:asciiTheme="minorHAnsi" w:hAnsiTheme="minorHAnsi" w:cstheme="minorHAnsi"/>
          <w:b/>
          <w:bCs/>
        </w:rPr>
        <w:t>4</w:t>
      </w:r>
      <w:r w:rsidRPr="00D91AEE">
        <w:rPr>
          <w:rFonts w:asciiTheme="minorHAnsi" w:hAnsiTheme="minorHAnsi" w:cstheme="minorHAnsi"/>
          <w:b/>
          <w:bCs/>
        </w:rPr>
        <w:t xml:space="preserve">: Joint Channel Estimation </w:t>
      </w:r>
      <w:r w:rsidR="00770ECC" w:rsidRPr="00D91AEE">
        <w:rPr>
          <w:rFonts w:asciiTheme="minorHAnsi" w:hAnsiTheme="minorHAnsi" w:cstheme="minorHAnsi"/>
          <w:b/>
          <w:bCs/>
        </w:rPr>
        <w:t xml:space="preserve">across TDD </w:t>
      </w:r>
      <w:r w:rsidRPr="00D91AEE">
        <w:rPr>
          <w:rFonts w:asciiTheme="minorHAnsi" w:hAnsiTheme="minorHAnsi" w:cstheme="minorHAnsi"/>
          <w:b/>
          <w:bCs/>
        </w:rPr>
        <w:t>frame</w:t>
      </w:r>
      <w:r w:rsidR="00770ECC" w:rsidRPr="00D91AEE">
        <w:rPr>
          <w:rFonts w:asciiTheme="minorHAnsi" w:hAnsiTheme="minorHAnsi" w:cstheme="minorHAnsi"/>
          <w:b/>
          <w:bCs/>
        </w:rPr>
        <w:t>s ‘DDDSU’</w:t>
      </w:r>
      <w:r w:rsidR="00F925D7" w:rsidRPr="00D91AEE">
        <w:rPr>
          <w:rFonts w:asciiTheme="minorHAnsi" w:hAnsiTheme="minorHAnsi" w:cstheme="minorHAnsi"/>
          <w:b/>
          <w:bCs/>
        </w:rPr>
        <w:t xml:space="preserve"> for eMBB</w:t>
      </w:r>
    </w:p>
    <w:p w14:paraId="4FCDEF49" w14:textId="446BFBC7" w:rsidR="000B4E24" w:rsidRPr="00D91AEE" w:rsidRDefault="000B4E24" w:rsidP="00507D7A">
      <w:pPr>
        <w:rPr>
          <w:rFonts w:asciiTheme="minorHAnsi" w:hAnsiTheme="minorHAnsi" w:cstheme="minorHAnsi"/>
        </w:rPr>
      </w:pPr>
    </w:p>
    <w:p w14:paraId="644DECB9" w14:textId="7BB2A285" w:rsidR="000B4E24" w:rsidRPr="00D91AEE" w:rsidRDefault="000B4E24" w:rsidP="00507D7A">
      <w:pPr>
        <w:rPr>
          <w:rFonts w:asciiTheme="minorHAnsi" w:hAnsiTheme="minorHAnsi" w:cstheme="minorHAnsi"/>
        </w:rPr>
      </w:pPr>
      <w:r w:rsidRPr="00D91AEE">
        <w:rPr>
          <w:rFonts w:asciiTheme="minorHAnsi" w:hAnsiTheme="minorHAnsi" w:cstheme="minorHAnsi"/>
        </w:rPr>
        <w:t xml:space="preserve">As seen from the above results, </w:t>
      </w:r>
      <w:r w:rsidR="00E13021" w:rsidRPr="00D91AEE">
        <w:rPr>
          <w:rFonts w:asciiTheme="minorHAnsi" w:hAnsiTheme="minorHAnsi" w:cstheme="minorHAnsi"/>
        </w:rPr>
        <w:t xml:space="preserve">there is a gain of ~1.1 dB </w:t>
      </w:r>
      <w:r w:rsidR="004A1FF8" w:rsidRPr="00D91AEE">
        <w:rPr>
          <w:rFonts w:asciiTheme="minorHAnsi" w:hAnsiTheme="minorHAnsi" w:cstheme="minorHAnsi"/>
        </w:rPr>
        <w:t xml:space="preserve">when </w:t>
      </w:r>
      <w:r w:rsidR="00B745B3" w:rsidRPr="00D91AEE">
        <w:rPr>
          <w:rFonts w:asciiTheme="minorHAnsi" w:hAnsiTheme="minorHAnsi" w:cstheme="minorHAnsi"/>
        </w:rPr>
        <w:t xml:space="preserve">doing joint channel estimation over </w:t>
      </w:r>
      <w:r w:rsidR="00E13021" w:rsidRPr="00D91AEE">
        <w:rPr>
          <w:rFonts w:asciiTheme="minorHAnsi" w:hAnsiTheme="minorHAnsi" w:cstheme="minorHAnsi"/>
        </w:rPr>
        <w:t xml:space="preserve">4 slots </w:t>
      </w:r>
      <w:r w:rsidR="00B745B3" w:rsidRPr="00D91AEE">
        <w:rPr>
          <w:rFonts w:asciiTheme="minorHAnsi" w:hAnsiTheme="minorHAnsi" w:cstheme="minorHAnsi"/>
        </w:rPr>
        <w:t xml:space="preserve">(i.e. </w:t>
      </w:r>
      <w:r w:rsidR="00AB290E" w:rsidRPr="00D91AEE">
        <w:rPr>
          <w:rFonts w:asciiTheme="minorHAnsi" w:hAnsiTheme="minorHAnsi" w:cstheme="minorHAnsi"/>
        </w:rPr>
        <w:t>o</w:t>
      </w:r>
      <w:r w:rsidR="00130C5E" w:rsidRPr="00D91AEE">
        <w:rPr>
          <w:rFonts w:asciiTheme="minorHAnsi" w:hAnsiTheme="minorHAnsi" w:cstheme="minorHAnsi"/>
        </w:rPr>
        <w:t>ver</w:t>
      </w:r>
      <w:r w:rsidR="00AB290E" w:rsidRPr="00D91AEE">
        <w:rPr>
          <w:rFonts w:asciiTheme="minorHAnsi" w:hAnsiTheme="minorHAnsi" w:cstheme="minorHAnsi"/>
        </w:rPr>
        <w:t xml:space="preserve"> </w:t>
      </w:r>
      <w:r w:rsidR="00E13021" w:rsidRPr="00D91AEE">
        <w:rPr>
          <w:rFonts w:asciiTheme="minorHAnsi" w:hAnsiTheme="minorHAnsi" w:cstheme="minorHAnsi"/>
        </w:rPr>
        <w:t xml:space="preserve">4 </w:t>
      </w:r>
      <w:r w:rsidR="004A1FF8" w:rsidRPr="00D91AEE">
        <w:rPr>
          <w:rFonts w:asciiTheme="minorHAnsi" w:hAnsiTheme="minorHAnsi" w:cstheme="minorHAnsi"/>
        </w:rPr>
        <w:t xml:space="preserve">TDD </w:t>
      </w:r>
      <w:r w:rsidR="00E13021" w:rsidRPr="00D91AEE">
        <w:rPr>
          <w:rFonts w:asciiTheme="minorHAnsi" w:hAnsiTheme="minorHAnsi" w:cstheme="minorHAnsi"/>
        </w:rPr>
        <w:t>frames</w:t>
      </w:r>
      <w:r w:rsidR="00B745B3" w:rsidRPr="00D91AEE">
        <w:rPr>
          <w:rFonts w:asciiTheme="minorHAnsi" w:hAnsiTheme="minorHAnsi" w:cstheme="minorHAnsi"/>
        </w:rPr>
        <w:t>)</w:t>
      </w:r>
      <w:r w:rsidR="00E13021" w:rsidRPr="00D91AEE">
        <w:rPr>
          <w:rFonts w:asciiTheme="minorHAnsi" w:hAnsiTheme="minorHAnsi" w:cstheme="minorHAnsi"/>
        </w:rPr>
        <w:t xml:space="preserve"> vs 1 slot (no </w:t>
      </w:r>
      <w:r w:rsidR="00B745B3" w:rsidRPr="00D91AEE">
        <w:rPr>
          <w:rFonts w:asciiTheme="minorHAnsi" w:hAnsiTheme="minorHAnsi" w:cstheme="minorHAnsi"/>
        </w:rPr>
        <w:t>joint channel estimation</w:t>
      </w:r>
      <w:r w:rsidR="00E13021" w:rsidRPr="00D91AEE">
        <w:rPr>
          <w:rFonts w:asciiTheme="minorHAnsi" w:hAnsiTheme="minorHAnsi" w:cstheme="minorHAnsi"/>
        </w:rPr>
        <w:t xml:space="preserve">). When using </w:t>
      </w:r>
      <w:r w:rsidR="00B745B3" w:rsidRPr="00D91AEE">
        <w:rPr>
          <w:rFonts w:asciiTheme="minorHAnsi" w:hAnsiTheme="minorHAnsi" w:cstheme="minorHAnsi"/>
        </w:rPr>
        <w:t>joint channel estimation</w:t>
      </w:r>
      <w:r w:rsidR="00E13021" w:rsidRPr="00D91AEE">
        <w:rPr>
          <w:rFonts w:asciiTheme="minorHAnsi" w:hAnsiTheme="minorHAnsi" w:cstheme="minorHAnsi"/>
        </w:rPr>
        <w:t xml:space="preserve"> over 8 slots</w:t>
      </w:r>
      <w:r w:rsidR="00B2391F" w:rsidRPr="00D91AEE">
        <w:rPr>
          <w:rFonts w:asciiTheme="minorHAnsi" w:hAnsiTheme="minorHAnsi" w:cstheme="minorHAnsi"/>
        </w:rPr>
        <w:t xml:space="preserve"> or 40ms</w:t>
      </w:r>
      <w:r w:rsidR="00E13021" w:rsidRPr="00D91AEE">
        <w:rPr>
          <w:rFonts w:asciiTheme="minorHAnsi" w:hAnsiTheme="minorHAnsi" w:cstheme="minorHAnsi"/>
        </w:rPr>
        <w:t xml:space="preserve">, </w:t>
      </w:r>
      <w:r w:rsidR="0056555F" w:rsidRPr="00D91AEE">
        <w:rPr>
          <w:rFonts w:asciiTheme="minorHAnsi" w:hAnsiTheme="minorHAnsi" w:cstheme="minorHAnsi"/>
        </w:rPr>
        <w:t>performance is worse than 4</w:t>
      </w:r>
      <w:r w:rsidR="00AB290E" w:rsidRPr="00D91AEE">
        <w:rPr>
          <w:rFonts w:asciiTheme="minorHAnsi" w:hAnsiTheme="minorHAnsi" w:cstheme="minorHAnsi"/>
        </w:rPr>
        <w:t xml:space="preserve"> slots</w:t>
      </w:r>
      <w:r w:rsidR="0056555F" w:rsidRPr="00D91AEE">
        <w:rPr>
          <w:rFonts w:asciiTheme="minorHAnsi" w:hAnsiTheme="minorHAnsi" w:cstheme="minorHAnsi"/>
        </w:rPr>
        <w:t xml:space="preserve"> because </w:t>
      </w:r>
      <w:r w:rsidR="00E13021" w:rsidRPr="00D91AEE">
        <w:rPr>
          <w:rFonts w:asciiTheme="minorHAnsi" w:hAnsiTheme="minorHAnsi" w:cstheme="minorHAnsi"/>
        </w:rPr>
        <w:t xml:space="preserve">the </w:t>
      </w:r>
      <w:r w:rsidR="00211B58">
        <w:rPr>
          <w:rFonts w:asciiTheme="minorHAnsi" w:hAnsiTheme="minorHAnsi" w:cstheme="minorHAnsi"/>
        </w:rPr>
        <w:t>RFE</w:t>
      </w:r>
      <w:r w:rsidR="00211B58" w:rsidRPr="00D91AEE">
        <w:rPr>
          <w:rFonts w:asciiTheme="minorHAnsi" w:hAnsiTheme="minorHAnsi" w:cstheme="minorHAnsi"/>
        </w:rPr>
        <w:t xml:space="preserve"> </w:t>
      </w:r>
      <w:r w:rsidR="00E13021" w:rsidRPr="00D91AEE">
        <w:rPr>
          <w:rFonts w:asciiTheme="minorHAnsi" w:hAnsiTheme="minorHAnsi" w:cstheme="minorHAnsi"/>
        </w:rPr>
        <w:t>of [-</w:t>
      </w:r>
      <w:r w:rsidR="005A4DBC" w:rsidRPr="00D91AEE">
        <w:rPr>
          <w:rFonts w:asciiTheme="minorHAnsi" w:hAnsiTheme="minorHAnsi" w:cstheme="minorHAnsi"/>
        </w:rPr>
        <w:t>3</w:t>
      </w:r>
      <w:r w:rsidR="00E13021" w:rsidRPr="00D91AEE">
        <w:rPr>
          <w:rFonts w:asciiTheme="minorHAnsi" w:hAnsiTheme="minorHAnsi" w:cstheme="minorHAnsi"/>
        </w:rPr>
        <w:t xml:space="preserve">0,+30]Hz is </w:t>
      </w:r>
      <w:r w:rsidR="00B2391F" w:rsidRPr="00D91AEE">
        <w:rPr>
          <w:rFonts w:asciiTheme="minorHAnsi" w:hAnsiTheme="minorHAnsi" w:cstheme="minorHAnsi"/>
        </w:rPr>
        <w:t xml:space="preserve">causing too much phase rotation </w:t>
      </w:r>
      <w:r w:rsidR="005A4DBC" w:rsidRPr="00D91AEE">
        <w:rPr>
          <w:rFonts w:asciiTheme="minorHAnsi" w:hAnsiTheme="minorHAnsi" w:cstheme="minorHAnsi"/>
        </w:rPr>
        <w:t>to average over such a long interval</w:t>
      </w:r>
      <w:r w:rsidR="00E13021" w:rsidRPr="00D91AEE">
        <w:rPr>
          <w:rFonts w:asciiTheme="minorHAnsi" w:hAnsiTheme="minorHAnsi" w:cstheme="minorHAnsi"/>
        </w:rPr>
        <w:t>.</w:t>
      </w:r>
    </w:p>
    <w:p w14:paraId="00BE82FE" w14:textId="5766917F" w:rsidR="000B4E24" w:rsidRPr="00D91AEE" w:rsidRDefault="007646CC" w:rsidP="00914184">
      <w:pPr>
        <w:pStyle w:val="Obserevation"/>
        <w:rPr>
          <w:rFonts w:asciiTheme="minorHAnsi" w:hAnsiTheme="minorHAnsi" w:cstheme="minorHAnsi"/>
        </w:rPr>
      </w:pPr>
      <w:r w:rsidRPr="00D91AEE">
        <w:rPr>
          <w:rFonts w:asciiTheme="minorHAnsi" w:hAnsiTheme="minorHAnsi" w:cstheme="minorHAnsi"/>
        </w:rPr>
        <w:t>For the TDD DDDSU eMBB scenario, joint channel estimation across TDD frames can prov</w:t>
      </w:r>
      <w:r w:rsidR="00093F62" w:rsidRPr="00D91AEE">
        <w:rPr>
          <w:rFonts w:asciiTheme="minorHAnsi" w:hAnsiTheme="minorHAnsi" w:cstheme="minorHAnsi"/>
        </w:rPr>
        <w:t>ide</w:t>
      </w:r>
      <w:r w:rsidRPr="00D91AEE">
        <w:rPr>
          <w:rFonts w:asciiTheme="minorHAnsi" w:hAnsiTheme="minorHAnsi" w:cstheme="minorHAnsi"/>
        </w:rPr>
        <w:t xml:space="preserve"> &gt;1 dB coverage gain.</w:t>
      </w:r>
    </w:p>
    <w:p w14:paraId="100E28B1" w14:textId="22EEA5BF" w:rsidR="00E32E9A" w:rsidRPr="00D91AEE" w:rsidRDefault="00E32E9A" w:rsidP="00E32E9A">
      <w:pPr>
        <w:rPr>
          <w:rFonts w:asciiTheme="minorHAnsi" w:hAnsiTheme="minorHAnsi" w:cstheme="minorHAnsi"/>
        </w:rPr>
      </w:pPr>
    </w:p>
    <w:p w14:paraId="59C89032" w14:textId="2160686A" w:rsidR="00E32E9A" w:rsidRPr="00D91AEE" w:rsidRDefault="00E32E9A" w:rsidP="00E32E9A">
      <w:pPr>
        <w:rPr>
          <w:rFonts w:asciiTheme="minorHAnsi" w:hAnsiTheme="minorHAnsi" w:cstheme="minorHAnsi"/>
        </w:rPr>
      </w:pPr>
      <w:r w:rsidRPr="00D91AEE">
        <w:rPr>
          <w:rFonts w:asciiTheme="minorHAnsi" w:hAnsiTheme="minorHAnsi" w:cstheme="minorHAnsi"/>
        </w:rPr>
        <w:t xml:space="preserve">The following figures shows the LLS results for VoIP scenario (TBS=320, 8 repeats) for </w:t>
      </w:r>
      <w:r w:rsidR="00B745B3" w:rsidRPr="00D91AEE">
        <w:rPr>
          <w:rFonts w:asciiTheme="minorHAnsi" w:hAnsiTheme="minorHAnsi" w:cstheme="minorHAnsi"/>
        </w:rPr>
        <w:t>joint channel estimation</w:t>
      </w:r>
      <w:r w:rsidRPr="00D91AEE">
        <w:rPr>
          <w:rFonts w:asciiTheme="minorHAnsi" w:hAnsiTheme="minorHAnsi" w:cstheme="minorHAnsi"/>
        </w:rPr>
        <w:t xml:space="preserve"> across TDD frames:</w:t>
      </w:r>
    </w:p>
    <w:p w14:paraId="4C8617F6" w14:textId="7591AD24" w:rsidR="00DA732D" w:rsidRPr="00D91AEE" w:rsidRDefault="00BC12A1" w:rsidP="00423283">
      <w:pPr>
        <w:jc w:val="center"/>
        <w:rPr>
          <w:rFonts w:asciiTheme="minorHAnsi" w:hAnsiTheme="minorHAnsi" w:cstheme="minorHAnsi"/>
        </w:rPr>
      </w:pPr>
      <w:r w:rsidRPr="00D91AEE">
        <w:rPr>
          <w:rFonts w:asciiTheme="minorHAnsi" w:hAnsiTheme="minorHAnsi" w:cstheme="minorHAnsi"/>
          <w:noProof/>
        </w:rPr>
        <w:drawing>
          <wp:inline distT="0" distB="0" distL="0" distR="0" wp14:anchorId="7302A1F6" wp14:editId="370F54B9">
            <wp:extent cx="4114316" cy="30537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t="5650"/>
                    <a:stretch/>
                  </pic:blipFill>
                  <pic:spPr bwMode="auto">
                    <a:xfrm>
                      <a:off x="0" y="0"/>
                      <a:ext cx="4114800" cy="3054074"/>
                    </a:xfrm>
                    <a:prstGeom prst="rect">
                      <a:avLst/>
                    </a:prstGeom>
                    <a:noFill/>
                    <a:ln>
                      <a:noFill/>
                    </a:ln>
                    <a:extLst>
                      <a:ext uri="{53640926-AAD7-44D8-BBD7-CCE9431645EC}">
                        <a14:shadowObscured xmlns:a14="http://schemas.microsoft.com/office/drawing/2010/main"/>
                      </a:ext>
                    </a:extLst>
                  </pic:spPr>
                </pic:pic>
              </a:graphicData>
            </a:graphic>
          </wp:inline>
        </w:drawing>
      </w:r>
    </w:p>
    <w:p w14:paraId="70AFB293" w14:textId="53E1887A" w:rsidR="00DA732D" w:rsidRPr="00D91AEE" w:rsidRDefault="00DA732D" w:rsidP="00DA732D">
      <w:pPr>
        <w:jc w:val="center"/>
        <w:rPr>
          <w:rFonts w:asciiTheme="minorHAnsi" w:hAnsiTheme="minorHAnsi" w:cstheme="minorHAnsi"/>
          <w:b/>
          <w:bCs/>
        </w:rPr>
      </w:pPr>
      <w:r w:rsidRPr="00D91AEE">
        <w:rPr>
          <w:rFonts w:asciiTheme="minorHAnsi" w:hAnsiTheme="minorHAnsi" w:cstheme="minorHAnsi"/>
          <w:b/>
          <w:bCs/>
        </w:rPr>
        <w:t xml:space="preserve">Figure 5: Joint Channel Estimation across TDD frames ‘DDDSU’ for </w:t>
      </w:r>
      <w:r w:rsidR="00BC12A1" w:rsidRPr="00D91AEE">
        <w:rPr>
          <w:rFonts w:asciiTheme="minorHAnsi" w:hAnsiTheme="minorHAnsi" w:cstheme="minorHAnsi"/>
          <w:b/>
          <w:bCs/>
        </w:rPr>
        <w:t>VoIP</w:t>
      </w:r>
    </w:p>
    <w:p w14:paraId="31B7F178" w14:textId="0E3D885E" w:rsidR="00A26917" w:rsidRPr="00D91AEE" w:rsidRDefault="00A26917" w:rsidP="00DA732D">
      <w:pPr>
        <w:rPr>
          <w:rFonts w:asciiTheme="minorHAnsi" w:hAnsiTheme="minorHAnsi" w:cstheme="minorHAnsi"/>
        </w:rPr>
      </w:pPr>
    </w:p>
    <w:p w14:paraId="0DE42DCC" w14:textId="0F11C201" w:rsidR="00DA732D" w:rsidRPr="00D91AEE" w:rsidRDefault="00DA732D" w:rsidP="00DA732D">
      <w:pPr>
        <w:rPr>
          <w:rFonts w:asciiTheme="minorHAnsi" w:hAnsiTheme="minorHAnsi" w:cstheme="minorHAnsi"/>
        </w:rPr>
      </w:pPr>
      <w:r w:rsidRPr="00D91AEE">
        <w:rPr>
          <w:rFonts w:asciiTheme="minorHAnsi" w:hAnsiTheme="minorHAnsi" w:cstheme="minorHAnsi"/>
        </w:rPr>
        <w:t xml:space="preserve">As seen from the above results, there is a </w:t>
      </w:r>
      <w:r w:rsidR="00685823" w:rsidRPr="00D91AEE">
        <w:rPr>
          <w:rFonts w:asciiTheme="minorHAnsi" w:hAnsiTheme="minorHAnsi" w:cstheme="minorHAnsi"/>
        </w:rPr>
        <w:t xml:space="preserve">large coverage </w:t>
      </w:r>
      <w:r w:rsidRPr="00D91AEE">
        <w:rPr>
          <w:rFonts w:asciiTheme="minorHAnsi" w:hAnsiTheme="minorHAnsi" w:cstheme="minorHAnsi"/>
        </w:rPr>
        <w:t xml:space="preserve">gain of </w:t>
      </w:r>
      <w:r w:rsidR="00AB290E" w:rsidRPr="00D91AEE">
        <w:rPr>
          <w:rFonts w:asciiTheme="minorHAnsi" w:hAnsiTheme="minorHAnsi" w:cstheme="minorHAnsi"/>
        </w:rPr>
        <w:t>~</w:t>
      </w:r>
      <w:r w:rsidR="00DC18E7" w:rsidRPr="00D91AEE">
        <w:rPr>
          <w:rFonts w:asciiTheme="minorHAnsi" w:hAnsiTheme="minorHAnsi" w:cstheme="minorHAnsi"/>
        </w:rPr>
        <w:t>2 dB</w:t>
      </w:r>
      <w:r w:rsidR="00685823" w:rsidRPr="00D91AEE">
        <w:rPr>
          <w:rFonts w:asciiTheme="minorHAnsi" w:hAnsiTheme="minorHAnsi" w:cstheme="minorHAnsi"/>
          <w:b/>
          <w:bCs/>
        </w:rPr>
        <w:t xml:space="preserve"> </w:t>
      </w:r>
      <w:r w:rsidRPr="00D91AEE">
        <w:rPr>
          <w:rFonts w:asciiTheme="minorHAnsi" w:hAnsiTheme="minorHAnsi" w:cstheme="minorHAnsi"/>
        </w:rPr>
        <w:t xml:space="preserve">using 4 frames </w:t>
      </w:r>
      <w:r w:rsidR="00F03EDA">
        <w:rPr>
          <w:rFonts w:asciiTheme="minorHAnsi" w:hAnsiTheme="minorHAnsi" w:cstheme="minorHAnsi"/>
        </w:rPr>
        <w:t>for</w:t>
      </w:r>
      <w:r w:rsidRPr="00D91AEE">
        <w:rPr>
          <w:rFonts w:asciiTheme="minorHAnsi" w:hAnsiTheme="minorHAnsi" w:cstheme="minorHAnsi"/>
        </w:rPr>
        <w:t xml:space="preserve"> </w:t>
      </w:r>
      <w:r w:rsidR="00B745B3" w:rsidRPr="00D91AEE">
        <w:rPr>
          <w:rFonts w:asciiTheme="minorHAnsi" w:hAnsiTheme="minorHAnsi" w:cstheme="minorHAnsi"/>
        </w:rPr>
        <w:t>joint channel estimation</w:t>
      </w:r>
      <w:r w:rsidRPr="00D91AEE">
        <w:rPr>
          <w:rFonts w:asciiTheme="minorHAnsi" w:hAnsiTheme="minorHAnsi" w:cstheme="minorHAnsi"/>
        </w:rPr>
        <w:t xml:space="preserve"> vs 1 slot (no </w:t>
      </w:r>
      <w:r w:rsidR="00B745B3" w:rsidRPr="00D91AEE">
        <w:rPr>
          <w:rFonts w:asciiTheme="minorHAnsi" w:hAnsiTheme="minorHAnsi" w:cstheme="minorHAnsi"/>
        </w:rPr>
        <w:t>joint channel estimation</w:t>
      </w:r>
      <w:r w:rsidRPr="00D91AEE">
        <w:rPr>
          <w:rFonts w:asciiTheme="minorHAnsi" w:hAnsiTheme="minorHAnsi" w:cstheme="minorHAnsi"/>
        </w:rPr>
        <w:t xml:space="preserve">). </w:t>
      </w:r>
    </w:p>
    <w:p w14:paraId="73A5A0F9" w14:textId="17E7D3CD" w:rsidR="00A26917" w:rsidRPr="00D91AEE" w:rsidRDefault="00A26917" w:rsidP="00914184">
      <w:pPr>
        <w:pStyle w:val="Obserevation"/>
        <w:rPr>
          <w:rFonts w:asciiTheme="minorHAnsi" w:hAnsiTheme="minorHAnsi" w:cstheme="minorHAnsi"/>
        </w:rPr>
      </w:pPr>
      <w:r w:rsidRPr="00D91AEE">
        <w:rPr>
          <w:rFonts w:asciiTheme="minorHAnsi" w:hAnsiTheme="minorHAnsi" w:cstheme="minorHAnsi"/>
        </w:rPr>
        <w:t xml:space="preserve">For </w:t>
      </w:r>
      <w:r w:rsidR="00D4625F" w:rsidRPr="00D91AEE">
        <w:rPr>
          <w:rFonts w:asciiTheme="minorHAnsi" w:hAnsiTheme="minorHAnsi" w:cstheme="minorHAnsi"/>
        </w:rPr>
        <w:t xml:space="preserve">the </w:t>
      </w:r>
      <w:r w:rsidRPr="00D91AEE">
        <w:rPr>
          <w:rFonts w:asciiTheme="minorHAnsi" w:hAnsiTheme="minorHAnsi" w:cstheme="minorHAnsi"/>
        </w:rPr>
        <w:t xml:space="preserve">TDD DDDSU VoIP </w:t>
      </w:r>
      <w:r w:rsidR="009E5165" w:rsidRPr="00D91AEE">
        <w:rPr>
          <w:rFonts w:asciiTheme="minorHAnsi" w:hAnsiTheme="minorHAnsi" w:cstheme="minorHAnsi"/>
        </w:rPr>
        <w:t>scenario</w:t>
      </w:r>
      <w:r w:rsidRPr="00D91AEE">
        <w:rPr>
          <w:rFonts w:asciiTheme="minorHAnsi" w:hAnsiTheme="minorHAnsi" w:cstheme="minorHAnsi"/>
        </w:rPr>
        <w:t xml:space="preserve">, </w:t>
      </w:r>
      <w:r w:rsidR="00792068" w:rsidRPr="00D91AEE">
        <w:rPr>
          <w:rFonts w:asciiTheme="minorHAnsi" w:hAnsiTheme="minorHAnsi" w:cstheme="minorHAnsi"/>
        </w:rPr>
        <w:t xml:space="preserve">joint channel estimation </w:t>
      </w:r>
      <w:r w:rsidRPr="00D91AEE">
        <w:rPr>
          <w:rFonts w:asciiTheme="minorHAnsi" w:hAnsiTheme="minorHAnsi" w:cstheme="minorHAnsi"/>
        </w:rPr>
        <w:t>across frames can prov</w:t>
      </w:r>
      <w:r w:rsidR="00093F62" w:rsidRPr="00D91AEE">
        <w:rPr>
          <w:rFonts w:asciiTheme="minorHAnsi" w:hAnsiTheme="minorHAnsi" w:cstheme="minorHAnsi"/>
        </w:rPr>
        <w:t>ide</w:t>
      </w:r>
      <w:r w:rsidRPr="00D91AEE">
        <w:rPr>
          <w:rFonts w:asciiTheme="minorHAnsi" w:hAnsiTheme="minorHAnsi" w:cstheme="minorHAnsi"/>
        </w:rPr>
        <w:t xml:space="preserve"> </w:t>
      </w:r>
      <w:r w:rsidR="00AB290E" w:rsidRPr="00D91AEE">
        <w:rPr>
          <w:rFonts w:asciiTheme="minorHAnsi" w:hAnsiTheme="minorHAnsi" w:cstheme="minorHAnsi"/>
        </w:rPr>
        <w:t>~</w:t>
      </w:r>
      <w:r w:rsidR="00DC18E7" w:rsidRPr="00D91AEE">
        <w:rPr>
          <w:rFonts w:asciiTheme="minorHAnsi" w:hAnsiTheme="minorHAnsi" w:cstheme="minorHAnsi"/>
        </w:rPr>
        <w:t xml:space="preserve">2 </w:t>
      </w:r>
      <w:r w:rsidRPr="00D91AEE">
        <w:rPr>
          <w:rFonts w:asciiTheme="minorHAnsi" w:hAnsiTheme="minorHAnsi" w:cstheme="minorHAnsi"/>
        </w:rPr>
        <w:t>dB coverage gain.</w:t>
      </w:r>
    </w:p>
    <w:p w14:paraId="0A6BD39F" w14:textId="1D678BE5" w:rsidR="00754F2C" w:rsidRPr="00D91AEE" w:rsidRDefault="00914184" w:rsidP="000F4501">
      <w:pPr>
        <w:pStyle w:val="Heading1"/>
      </w:pPr>
      <w:r w:rsidRPr="00D91AEE">
        <w:t>Time domain window aspects</w:t>
      </w:r>
    </w:p>
    <w:p w14:paraId="0C99BDDF" w14:textId="77777777" w:rsidR="00BC643B" w:rsidRPr="00D91AEE" w:rsidRDefault="00BC643B" w:rsidP="00BC643B">
      <w:pPr>
        <w:rPr>
          <w:rFonts w:asciiTheme="minorHAnsi" w:hAnsiTheme="minorHAnsi" w:cstheme="minorHAnsi"/>
        </w:rPr>
      </w:pPr>
      <w:r>
        <w:rPr>
          <w:rFonts w:asciiTheme="minorHAnsi" w:hAnsiTheme="minorHAnsi" w:cstheme="minorHAnsi"/>
        </w:rPr>
        <w:t>The following agreement was made last meeting WRT to defining a time domain window:</w:t>
      </w:r>
    </w:p>
    <w:p w14:paraId="0115DDBF" w14:textId="77777777" w:rsidR="00BC643B" w:rsidRPr="00036B5F" w:rsidRDefault="00BC643B" w:rsidP="00BC643B">
      <w:pPr>
        <w:pStyle w:val="ListParagraph"/>
        <w:numPr>
          <w:ilvl w:val="0"/>
          <w:numId w:val="39"/>
        </w:numPr>
        <w:autoSpaceDE w:val="0"/>
        <w:autoSpaceDN w:val="0"/>
        <w:adjustRightInd w:val="0"/>
        <w:snapToGrid w:val="0"/>
        <w:spacing w:line="252" w:lineRule="auto"/>
        <w:ind w:leftChars="0" w:left="1140" w:hanging="418"/>
        <w:jc w:val="both"/>
        <w:rPr>
          <w:rFonts w:asciiTheme="minorHAnsi" w:hAnsiTheme="minorHAnsi" w:cstheme="minorHAnsi"/>
          <w:i/>
          <w:iCs/>
          <w:sz w:val="16"/>
          <w:szCs w:val="16"/>
        </w:rPr>
      </w:pPr>
      <w:r w:rsidRPr="00036B5F">
        <w:rPr>
          <w:rFonts w:asciiTheme="minorHAnsi" w:hAnsiTheme="minorHAnsi" w:cstheme="minorHAnsi"/>
          <w:i/>
          <w:iCs/>
          <w:sz w:val="16"/>
          <w:szCs w:val="16"/>
        </w:rPr>
        <w:t xml:space="preserve">For joint channel estimation, </w:t>
      </w:r>
      <w:r w:rsidRPr="00036B5F">
        <w:rPr>
          <w:rFonts w:asciiTheme="minorHAnsi" w:hAnsiTheme="minorHAnsi" w:cstheme="minorHAnsi"/>
          <w:i/>
          <w:iCs/>
          <w:strike/>
          <w:sz w:val="16"/>
          <w:szCs w:val="16"/>
        </w:rPr>
        <w:t>define</w:t>
      </w:r>
      <w:r w:rsidRPr="00036B5F">
        <w:rPr>
          <w:rFonts w:asciiTheme="minorHAnsi" w:hAnsiTheme="minorHAnsi" w:cstheme="minorHAnsi"/>
          <w:i/>
          <w:iCs/>
          <w:sz w:val="16"/>
          <w:szCs w:val="16"/>
        </w:rPr>
        <w:t xml:space="preserve"> a time domain window is introduced to facilitate further discussion, during which UE is expected to maintain power consistency and phase continuity among PUSCH transmissions subject to power consistency and phase continuity requirements.</w:t>
      </w:r>
    </w:p>
    <w:p w14:paraId="3EE891AC" w14:textId="77777777" w:rsidR="00BC643B" w:rsidRPr="00036B5F" w:rsidRDefault="00BC643B" w:rsidP="00BC643B">
      <w:pPr>
        <w:pStyle w:val="ListParagraph"/>
        <w:numPr>
          <w:ilvl w:val="1"/>
          <w:numId w:val="40"/>
        </w:numPr>
        <w:autoSpaceDE w:val="0"/>
        <w:autoSpaceDN w:val="0"/>
        <w:snapToGrid w:val="0"/>
        <w:spacing w:line="252" w:lineRule="auto"/>
        <w:ind w:leftChars="0" w:left="1500" w:hanging="418"/>
        <w:jc w:val="both"/>
        <w:rPr>
          <w:rFonts w:asciiTheme="minorHAnsi" w:hAnsiTheme="minorHAnsi" w:cstheme="minorHAnsi"/>
          <w:i/>
          <w:iCs/>
          <w:sz w:val="16"/>
          <w:szCs w:val="16"/>
        </w:rPr>
      </w:pPr>
      <w:r w:rsidRPr="00036B5F">
        <w:rPr>
          <w:rFonts w:asciiTheme="minorHAnsi" w:hAnsiTheme="minorHAnsi" w:cstheme="minorHAnsi"/>
          <w:i/>
          <w:iCs/>
          <w:sz w:val="16"/>
          <w:szCs w:val="16"/>
        </w:rPr>
        <w:t>FFS: whether the window should be specified</w:t>
      </w:r>
    </w:p>
    <w:p w14:paraId="7B29508B" w14:textId="77777777" w:rsidR="00BC643B" w:rsidRPr="00036B5F" w:rsidRDefault="00BC643B" w:rsidP="00BC643B">
      <w:pPr>
        <w:pStyle w:val="ListParagraph"/>
        <w:numPr>
          <w:ilvl w:val="1"/>
          <w:numId w:val="40"/>
        </w:numPr>
        <w:autoSpaceDE w:val="0"/>
        <w:autoSpaceDN w:val="0"/>
        <w:snapToGrid w:val="0"/>
        <w:spacing w:line="252" w:lineRule="auto"/>
        <w:ind w:leftChars="0" w:left="1500" w:hanging="418"/>
        <w:jc w:val="both"/>
        <w:rPr>
          <w:rFonts w:asciiTheme="minorHAnsi" w:hAnsiTheme="minorHAnsi" w:cstheme="minorHAnsi"/>
          <w:i/>
          <w:iCs/>
          <w:sz w:val="16"/>
          <w:szCs w:val="16"/>
        </w:rPr>
      </w:pPr>
      <w:r w:rsidRPr="00036B5F">
        <w:rPr>
          <w:rFonts w:asciiTheme="minorHAnsi" w:hAnsiTheme="minorHAnsi" w:cstheme="minorHAnsi"/>
          <w:i/>
          <w:iCs/>
          <w:sz w:val="16"/>
          <w:szCs w:val="16"/>
        </w:rPr>
        <w:t>FFS: the length of the time domain window is defined by a set of repetitions/slots/symbols</w:t>
      </w:r>
    </w:p>
    <w:p w14:paraId="7B03E0B9" w14:textId="77777777" w:rsidR="00BC643B" w:rsidRPr="00036B5F" w:rsidRDefault="00BC643B" w:rsidP="00BC643B">
      <w:pPr>
        <w:pStyle w:val="ListParagraph"/>
        <w:numPr>
          <w:ilvl w:val="1"/>
          <w:numId w:val="40"/>
        </w:numPr>
        <w:autoSpaceDE w:val="0"/>
        <w:autoSpaceDN w:val="0"/>
        <w:snapToGrid w:val="0"/>
        <w:spacing w:line="252" w:lineRule="auto"/>
        <w:ind w:leftChars="0" w:left="1500" w:hanging="418"/>
        <w:jc w:val="both"/>
        <w:rPr>
          <w:rFonts w:asciiTheme="minorHAnsi" w:hAnsiTheme="minorHAnsi" w:cstheme="minorHAnsi"/>
          <w:i/>
          <w:iCs/>
          <w:sz w:val="16"/>
          <w:szCs w:val="16"/>
        </w:rPr>
      </w:pPr>
      <w:r w:rsidRPr="00036B5F">
        <w:rPr>
          <w:rFonts w:asciiTheme="minorHAnsi" w:hAnsiTheme="minorHAnsi" w:cstheme="minorHAnsi"/>
          <w:i/>
          <w:iCs/>
          <w:sz w:val="16"/>
          <w:szCs w:val="16"/>
        </w:rPr>
        <w:t>FFS: single or multiple time domain windows</w:t>
      </w:r>
    </w:p>
    <w:p w14:paraId="5ED11FB4" w14:textId="77777777" w:rsidR="00BC643B" w:rsidRPr="00036B5F" w:rsidRDefault="00BC643B" w:rsidP="00BC643B">
      <w:pPr>
        <w:pStyle w:val="ListParagraph"/>
        <w:numPr>
          <w:ilvl w:val="0"/>
          <w:numId w:val="41"/>
        </w:numPr>
        <w:autoSpaceDE w:val="0"/>
        <w:autoSpaceDN w:val="0"/>
        <w:snapToGrid w:val="0"/>
        <w:spacing w:line="252" w:lineRule="auto"/>
        <w:ind w:leftChars="0" w:left="1500" w:hanging="418"/>
        <w:jc w:val="both"/>
        <w:rPr>
          <w:rFonts w:asciiTheme="minorHAnsi" w:hAnsiTheme="minorHAnsi" w:cstheme="minorHAnsi"/>
          <w:i/>
          <w:iCs/>
          <w:sz w:val="16"/>
          <w:szCs w:val="16"/>
        </w:rPr>
      </w:pPr>
      <w:r w:rsidRPr="00036B5F">
        <w:rPr>
          <w:rFonts w:asciiTheme="minorHAnsi" w:hAnsiTheme="minorHAnsi" w:cstheme="minorHAnsi"/>
          <w:i/>
          <w:iCs/>
          <w:sz w:val="16"/>
          <w:szCs w:val="16"/>
        </w:rPr>
        <w:t>FFS: relation with UE capability</w:t>
      </w:r>
    </w:p>
    <w:p w14:paraId="17BA1808" w14:textId="77777777" w:rsidR="00BC643B" w:rsidRPr="00036B5F" w:rsidRDefault="00BC643B" w:rsidP="00BC643B">
      <w:pPr>
        <w:pStyle w:val="ListParagraph"/>
        <w:numPr>
          <w:ilvl w:val="0"/>
          <w:numId w:val="41"/>
        </w:numPr>
        <w:autoSpaceDE w:val="0"/>
        <w:autoSpaceDN w:val="0"/>
        <w:snapToGrid w:val="0"/>
        <w:spacing w:line="252" w:lineRule="auto"/>
        <w:ind w:leftChars="0" w:left="1500" w:hanging="418"/>
        <w:jc w:val="both"/>
        <w:rPr>
          <w:rFonts w:asciiTheme="minorHAnsi" w:hAnsiTheme="minorHAnsi" w:cstheme="minorHAnsi"/>
          <w:i/>
          <w:iCs/>
          <w:sz w:val="16"/>
          <w:szCs w:val="16"/>
        </w:rPr>
      </w:pPr>
      <w:r w:rsidRPr="00036B5F">
        <w:rPr>
          <w:rFonts w:asciiTheme="minorHAnsi" w:hAnsiTheme="minorHAnsi" w:cstheme="minorHAnsi"/>
          <w:i/>
          <w:iCs/>
          <w:sz w:val="16"/>
          <w:szCs w:val="16"/>
        </w:rPr>
        <w:t xml:space="preserve">FFS: the time domain window may or may not be configured </w:t>
      </w:r>
      <w:r w:rsidRPr="00036B5F">
        <w:rPr>
          <w:rFonts w:asciiTheme="minorHAnsi" w:hAnsiTheme="minorHAnsi" w:cstheme="minorHAnsi"/>
          <w:i/>
          <w:iCs/>
          <w:strike/>
          <w:sz w:val="16"/>
          <w:szCs w:val="16"/>
        </w:rPr>
        <w:t>or specified</w:t>
      </w:r>
      <w:r w:rsidRPr="00036B5F">
        <w:rPr>
          <w:rFonts w:asciiTheme="minorHAnsi" w:hAnsiTheme="minorHAnsi" w:cstheme="minorHAnsi"/>
          <w:i/>
          <w:iCs/>
          <w:sz w:val="16"/>
          <w:szCs w:val="16"/>
        </w:rPr>
        <w:t>.</w:t>
      </w:r>
    </w:p>
    <w:p w14:paraId="5938A400" w14:textId="77777777" w:rsidR="00BC643B" w:rsidRPr="00036B5F" w:rsidRDefault="00BC643B" w:rsidP="00BC643B">
      <w:pPr>
        <w:pStyle w:val="ListParagraph"/>
        <w:numPr>
          <w:ilvl w:val="0"/>
          <w:numId w:val="41"/>
        </w:numPr>
        <w:autoSpaceDE w:val="0"/>
        <w:autoSpaceDN w:val="0"/>
        <w:adjustRightInd w:val="0"/>
        <w:snapToGrid w:val="0"/>
        <w:spacing w:line="256" w:lineRule="auto"/>
        <w:ind w:leftChars="0" w:left="1500" w:hanging="418"/>
        <w:jc w:val="both"/>
        <w:rPr>
          <w:rFonts w:asciiTheme="minorHAnsi" w:hAnsiTheme="minorHAnsi" w:cstheme="minorHAnsi"/>
          <w:i/>
          <w:iCs/>
          <w:sz w:val="16"/>
          <w:szCs w:val="16"/>
        </w:rPr>
      </w:pPr>
      <w:r w:rsidRPr="00036B5F">
        <w:rPr>
          <w:rFonts w:asciiTheme="minorHAnsi" w:hAnsiTheme="minorHAnsi" w:cstheme="minorHAnsi"/>
          <w:i/>
          <w:iCs/>
          <w:sz w:val="16"/>
          <w:szCs w:val="16"/>
        </w:rPr>
        <w:t>FFS: whether the term "time domain window" is used in the specification or replaced by other technical terms</w:t>
      </w:r>
    </w:p>
    <w:p w14:paraId="6CF87D92" w14:textId="77777777" w:rsidR="00BC643B" w:rsidRPr="00036B5F" w:rsidRDefault="00BC643B" w:rsidP="00BC643B">
      <w:pPr>
        <w:pStyle w:val="ListParagraph"/>
        <w:numPr>
          <w:ilvl w:val="0"/>
          <w:numId w:val="41"/>
        </w:numPr>
        <w:autoSpaceDE w:val="0"/>
        <w:autoSpaceDN w:val="0"/>
        <w:adjustRightInd w:val="0"/>
        <w:snapToGrid w:val="0"/>
        <w:spacing w:line="256" w:lineRule="auto"/>
        <w:ind w:leftChars="0" w:left="1500" w:hanging="418"/>
        <w:jc w:val="both"/>
        <w:rPr>
          <w:rFonts w:asciiTheme="minorHAnsi" w:hAnsiTheme="minorHAnsi" w:cstheme="minorHAnsi"/>
          <w:i/>
          <w:iCs/>
          <w:sz w:val="16"/>
          <w:szCs w:val="16"/>
        </w:rPr>
      </w:pPr>
      <w:r w:rsidRPr="00036B5F">
        <w:rPr>
          <w:rFonts w:asciiTheme="minorHAnsi" w:hAnsiTheme="minorHAnsi" w:cstheme="minorHAnsi"/>
          <w:i/>
          <w:iCs/>
          <w:sz w:val="16"/>
          <w:szCs w:val="16"/>
        </w:rPr>
        <w:t>FFS: Whether the window is determined by the power consistency and phase continuity requirements and/or by other factors is to be decided.</w:t>
      </w:r>
    </w:p>
    <w:p w14:paraId="13F6479F" w14:textId="77777777" w:rsidR="00BC643B" w:rsidRDefault="00BC643B" w:rsidP="00BC643B"/>
    <w:p w14:paraId="6A2662B8" w14:textId="77777777" w:rsidR="00BC643B" w:rsidRDefault="00BC643B" w:rsidP="00BC643B">
      <w:r>
        <w:t>Resolving the above FFS’s will result in three possible major design directions:</w:t>
      </w:r>
    </w:p>
    <w:p w14:paraId="5DA62361" w14:textId="77777777" w:rsidR="00BC643B" w:rsidRDefault="00BC643B" w:rsidP="00BC643B">
      <w:pPr>
        <w:pStyle w:val="ListBullet"/>
        <w:numPr>
          <w:ilvl w:val="0"/>
          <w:numId w:val="49"/>
        </w:numPr>
      </w:pPr>
      <w:r>
        <w:t>Do not specify a time window</w:t>
      </w:r>
    </w:p>
    <w:p w14:paraId="49A827B7" w14:textId="77777777" w:rsidR="00BC643B" w:rsidRDefault="00BC643B" w:rsidP="00BC643B">
      <w:pPr>
        <w:pStyle w:val="ListBullet"/>
        <w:numPr>
          <w:ilvl w:val="0"/>
          <w:numId w:val="49"/>
        </w:numPr>
      </w:pPr>
      <w:r>
        <w:t>gNB signals a required time window (RRC or via DCI)</w:t>
      </w:r>
    </w:p>
    <w:p w14:paraId="53086B66" w14:textId="77777777" w:rsidR="00BC643B" w:rsidRDefault="00BC643B" w:rsidP="00BC643B">
      <w:pPr>
        <w:pStyle w:val="ListBullet"/>
        <w:numPr>
          <w:ilvl w:val="0"/>
          <w:numId w:val="49"/>
        </w:numPr>
      </w:pPr>
      <w:r>
        <w:t>UE signals a time window capability &amp; gNB signals a required time window</w:t>
      </w:r>
    </w:p>
    <w:p w14:paraId="050D12AE" w14:textId="77777777" w:rsidR="00BC643B" w:rsidRDefault="00BC643B" w:rsidP="00BC643B">
      <w:pPr>
        <w:pStyle w:val="ListBullet"/>
        <w:numPr>
          <w:ilvl w:val="0"/>
          <w:numId w:val="0"/>
        </w:numPr>
      </w:pPr>
    </w:p>
    <w:p w14:paraId="619262E4" w14:textId="77777777" w:rsidR="00BC643B" w:rsidRPr="00036B5F" w:rsidRDefault="00BC643B" w:rsidP="00BC643B">
      <w:pPr>
        <w:rPr>
          <w:b/>
          <w:bCs/>
        </w:rPr>
      </w:pPr>
      <w:r w:rsidRPr="00036B5F">
        <w:rPr>
          <w:b/>
          <w:bCs/>
        </w:rPr>
        <w:t>#1 Do not specify a time window</w:t>
      </w:r>
    </w:p>
    <w:p w14:paraId="47E8C22F" w14:textId="77777777" w:rsidR="00BC643B" w:rsidRDefault="00BC643B" w:rsidP="00BC643B">
      <w:r w:rsidRPr="00036B5F">
        <w:t>The first solution would be to not specify any time window</w:t>
      </w:r>
      <w:r>
        <w:t>s</w:t>
      </w:r>
      <w:r w:rsidRPr="00036B5F">
        <w:t>.</w:t>
      </w:r>
    </w:p>
    <w:p w14:paraId="476E5A7E" w14:textId="77777777" w:rsidR="00BC643B" w:rsidRPr="00766B8A" w:rsidRDefault="00BC643B" w:rsidP="00BC643B">
      <w:pPr>
        <w:rPr>
          <w:b/>
          <w:bCs/>
        </w:rPr>
      </w:pPr>
      <w:r>
        <w:rPr>
          <w:b/>
          <w:bCs/>
        </w:rPr>
        <w:t>Concerns</w:t>
      </w:r>
      <w:r w:rsidRPr="00766B8A">
        <w:rPr>
          <w:b/>
          <w:bCs/>
        </w:rPr>
        <w:t>:</w:t>
      </w:r>
    </w:p>
    <w:p w14:paraId="6F92704F" w14:textId="374C533E" w:rsidR="00BC643B" w:rsidRDefault="00BC643B" w:rsidP="00BC643B">
      <w:pPr>
        <w:pStyle w:val="ListBullet"/>
      </w:pPr>
      <w:r>
        <w:t>R</w:t>
      </w:r>
      <w:r w:rsidRPr="00036B5F">
        <w:t>equire</w:t>
      </w:r>
      <w:r>
        <w:t>s</w:t>
      </w:r>
      <w:r w:rsidRPr="00036B5F">
        <w:t xml:space="preserve"> </w:t>
      </w:r>
      <w:r>
        <w:t>all</w:t>
      </w:r>
      <w:r w:rsidRPr="00036B5F">
        <w:t xml:space="preserve"> UE</w:t>
      </w:r>
      <w:r>
        <w:t>s</w:t>
      </w:r>
      <w:r w:rsidRPr="00036B5F">
        <w:t xml:space="preserve"> to support phase continuity across the maximum specified transmission time (e.g. 32 slots). </w:t>
      </w:r>
    </w:p>
    <w:p w14:paraId="5FEB6D0D" w14:textId="77777777" w:rsidR="00BC643B" w:rsidRDefault="00BC643B" w:rsidP="00BC643B">
      <w:pPr>
        <w:pStyle w:val="ListBullet"/>
      </w:pPr>
      <w:r>
        <w:t xml:space="preserve">May result in </w:t>
      </w:r>
      <w:r w:rsidRPr="00036B5F">
        <w:t>degrade</w:t>
      </w:r>
      <w:r>
        <w:t>d</w:t>
      </w:r>
      <w:r w:rsidRPr="00036B5F">
        <w:t xml:space="preserve"> downlink </w:t>
      </w:r>
      <w:r>
        <w:t xml:space="preserve">performance </w:t>
      </w:r>
      <w:r w:rsidRPr="00036B5F">
        <w:t xml:space="preserve">due to the inability for the </w:t>
      </w:r>
      <w:r>
        <w:t xml:space="preserve">UE </w:t>
      </w:r>
      <w:r w:rsidRPr="00036B5F">
        <w:t>to adjust timing</w:t>
      </w:r>
      <w:r>
        <w:t xml:space="preserve"> </w:t>
      </w:r>
    </w:p>
    <w:p w14:paraId="65C36A5B" w14:textId="77777777" w:rsidR="00BC643B" w:rsidRDefault="00BC643B" w:rsidP="00BC643B">
      <w:pPr>
        <w:pStyle w:val="ListBullet"/>
      </w:pPr>
      <w:r>
        <w:t xml:space="preserve">May result in </w:t>
      </w:r>
      <w:r w:rsidRPr="00036B5F">
        <w:t>degrade</w:t>
      </w:r>
      <w:r>
        <w:t>d</w:t>
      </w:r>
      <w:r w:rsidRPr="00036B5F">
        <w:t xml:space="preserve"> </w:t>
      </w:r>
      <w:r>
        <w:t xml:space="preserve">uplink performance </w:t>
      </w:r>
      <w:r w:rsidRPr="00036B5F">
        <w:t xml:space="preserve">due to the inability for the </w:t>
      </w:r>
      <w:r>
        <w:t xml:space="preserve">UE </w:t>
      </w:r>
      <w:r w:rsidRPr="00036B5F">
        <w:t xml:space="preserve">to </w:t>
      </w:r>
      <w:r>
        <w:t xml:space="preserve">adjust TX power </w:t>
      </w:r>
    </w:p>
    <w:p w14:paraId="14D40EB6" w14:textId="77777777" w:rsidR="00BC643B" w:rsidRPr="00766B8A" w:rsidRDefault="00BC643B" w:rsidP="00BC643B">
      <w:pPr>
        <w:rPr>
          <w:b/>
          <w:bCs/>
        </w:rPr>
      </w:pPr>
      <w:r w:rsidRPr="00766B8A">
        <w:rPr>
          <w:b/>
          <w:bCs/>
        </w:rPr>
        <w:t>Advantages:</w:t>
      </w:r>
    </w:p>
    <w:p w14:paraId="264513F1" w14:textId="77777777" w:rsidR="00BC643B" w:rsidRPr="00036B5F" w:rsidRDefault="00BC643B" w:rsidP="00BC643B">
      <w:pPr>
        <w:pStyle w:val="ListBullet"/>
      </w:pPr>
      <w:r w:rsidRPr="00036B5F">
        <w:t>This is the simplest option and has been</w:t>
      </w:r>
      <w:r>
        <w:t xml:space="preserve"> successfully</w:t>
      </w:r>
      <w:r w:rsidRPr="00036B5F">
        <w:t xml:space="preserve"> used by </w:t>
      </w:r>
      <w:r>
        <w:t>LTE-M and NB-IOT</w:t>
      </w:r>
    </w:p>
    <w:p w14:paraId="431AC464" w14:textId="77777777" w:rsidR="00BC643B" w:rsidRDefault="00BC643B" w:rsidP="00BC643B"/>
    <w:p w14:paraId="74ED00E0" w14:textId="77777777" w:rsidR="00BC643B" w:rsidRPr="00036B5F" w:rsidRDefault="00BC643B" w:rsidP="00BC643B">
      <w:r>
        <w:rPr>
          <w:b/>
          <w:bCs/>
        </w:rPr>
        <w:t>#2</w:t>
      </w:r>
      <w:r w:rsidRPr="006B1845">
        <w:t xml:space="preserve"> </w:t>
      </w:r>
      <w:r w:rsidRPr="000010A9">
        <w:rPr>
          <w:b/>
          <w:bCs/>
        </w:rPr>
        <w:t>g</w:t>
      </w:r>
      <w:r w:rsidRPr="006B1845">
        <w:rPr>
          <w:b/>
          <w:bCs/>
        </w:rPr>
        <w:t>N</w:t>
      </w:r>
      <w:r>
        <w:rPr>
          <w:b/>
          <w:bCs/>
        </w:rPr>
        <w:t>B</w:t>
      </w:r>
      <w:r w:rsidRPr="006B1845">
        <w:rPr>
          <w:b/>
          <w:bCs/>
        </w:rPr>
        <w:t xml:space="preserve"> signals a required time window </w:t>
      </w:r>
    </w:p>
    <w:p w14:paraId="43477554" w14:textId="77777777" w:rsidR="00BC643B" w:rsidRPr="005F3FAC" w:rsidRDefault="00BC643B" w:rsidP="00BC643B">
      <w:r w:rsidRPr="005F3FAC">
        <w:t xml:space="preserve">The </w:t>
      </w:r>
      <w:r>
        <w:t>2</w:t>
      </w:r>
      <w:r w:rsidRPr="005F3FAC">
        <w:rPr>
          <w:vertAlign w:val="superscript"/>
        </w:rPr>
        <w:t>nd</w:t>
      </w:r>
      <w:r>
        <w:t xml:space="preserve"> solution is specifying support to allow the </w:t>
      </w:r>
      <w:r w:rsidRPr="005F3FAC">
        <w:t xml:space="preserve">gNB </w:t>
      </w:r>
      <w:r>
        <w:t xml:space="preserve">to </w:t>
      </w:r>
      <w:r w:rsidRPr="005F3FAC">
        <w:t>signal to the UE a phase continuity time window which the UE shall maintain phase continuity over.</w:t>
      </w:r>
      <w:r>
        <w:t xml:space="preserve">  There would be several items which would need further agreement such as type of signalling (RRC vs DCI) and how the UE shall interpret this window (e.g. a sliding window or serialize non-overlapping windows)</w:t>
      </w:r>
    </w:p>
    <w:p w14:paraId="276CFD58" w14:textId="77777777" w:rsidR="00BC643B" w:rsidRPr="00766B8A" w:rsidRDefault="00BC643B" w:rsidP="00BC643B">
      <w:pPr>
        <w:rPr>
          <w:b/>
          <w:bCs/>
        </w:rPr>
      </w:pPr>
      <w:r>
        <w:rPr>
          <w:b/>
          <w:bCs/>
        </w:rPr>
        <w:t>Concerns</w:t>
      </w:r>
      <w:r w:rsidRPr="00766B8A">
        <w:rPr>
          <w:b/>
          <w:bCs/>
        </w:rPr>
        <w:t>:</w:t>
      </w:r>
    </w:p>
    <w:p w14:paraId="1B3FED0A" w14:textId="77777777" w:rsidR="00BC643B" w:rsidRDefault="00BC643B" w:rsidP="00BC643B">
      <w:pPr>
        <w:pStyle w:val="ListBullet"/>
      </w:pPr>
      <w:r>
        <w:t>R</w:t>
      </w:r>
      <w:r w:rsidRPr="00036B5F">
        <w:t>equire</w:t>
      </w:r>
      <w:r>
        <w:t>s</w:t>
      </w:r>
      <w:r w:rsidRPr="00036B5F">
        <w:t xml:space="preserve"> </w:t>
      </w:r>
      <w:r>
        <w:t>all</w:t>
      </w:r>
      <w:r w:rsidRPr="00036B5F">
        <w:t xml:space="preserve"> UE</w:t>
      </w:r>
      <w:r>
        <w:t>’s</w:t>
      </w:r>
      <w:r w:rsidRPr="00036B5F">
        <w:t xml:space="preserve"> to support phase continuity across the maximum specified transmission time (e.g. 32 slots). </w:t>
      </w:r>
    </w:p>
    <w:p w14:paraId="7E756AD3" w14:textId="7314FFBB" w:rsidR="00BC643B" w:rsidRDefault="00BC643B" w:rsidP="00BC643B">
      <w:pPr>
        <w:pStyle w:val="ListBullet"/>
      </w:pPr>
      <w:r>
        <w:t xml:space="preserve">Complex design. More </w:t>
      </w:r>
      <w:r w:rsidR="00F03EDA">
        <w:t>FFS</w:t>
      </w:r>
      <w:r w:rsidR="00DB7F04">
        <w:t>’s</w:t>
      </w:r>
      <w:r w:rsidR="00F03EDA">
        <w:t xml:space="preserve"> </w:t>
      </w:r>
      <w:r>
        <w:t>to resolve.</w:t>
      </w:r>
    </w:p>
    <w:p w14:paraId="79902AD1" w14:textId="77777777" w:rsidR="00BC643B" w:rsidRDefault="00BC643B" w:rsidP="00BC643B">
      <w:pPr>
        <w:pStyle w:val="ListBullet"/>
      </w:pPr>
      <w:r>
        <w:t>Increased signaling overhead (mostly for DCI solution)</w:t>
      </w:r>
    </w:p>
    <w:p w14:paraId="2AC79208" w14:textId="77777777" w:rsidR="00BC643B" w:rsidRPr="00766B8A" w:rsidRDefault="00BC643B" w:rsidP="00BC643B">
      <w:pPr>
        <w:rPr>
          <w:b/>
          <w:bCs/>
        </w:rPr>
      </w:pPr>
      <w:r w:rsidRPr="00766B8A">
        <w:rPr>
          <w:b/>
          <w:bCs/>
        </w:rPr>
        <w:t>Advantages:</w:t>
      </w:r>
    </w:p>
    <w:p w14:paraId="453A0B5B" w14:textId="77777777" w:rsidR="00BC643B" w:rsidRPr="00036B5F" w:rsidRDefault="00BC643B" w:rsidP="00BC643B">
      <w:pPr>
        <w:pStyle w:val="ListBullet"/>
      </w:pPr>
      <w:r>
        <w:t>Minimized resulting degraded UL and DL performance due to UE’s inability to adjust timing and TX power</w:t>
      </w:r>
    </w:p>
    <w:p w14:paraId="5ED282B7" w14:textId="77777777" w:rsidR="00BC643B" w:rsidRDefault="00BC643B" w:rsidP="00BC643B">
      <w:pPr>
        <w:rPr>
          <w:b/>
          <w:bCs/>
        </w:rPr>
      </w:pPr>
    </w:p>
    <w:p w14:paraId="4CED8C75" w14:textId="77777777" w:rsidR="00BC643B" w:rsidRPr="00036B5F" w:rsidRDefault="00BC643B" w:rsidP="00BC643B">
      <w:pPr>
        <w:rPr>
          <w:b/>
          <w:bCs/>
        </w:rPr>
      </w:pPr>
      <w:r w:rsidRPr="00036B5F">
        <w:rPr>
          <w:b/>
          <w:bCs/>
        </w:rPr>
        <w:t>#</w:t>
      </w:r>
      <w:r>
        <w:rPr>
          <w:b/>
          <w:bCs/>
        </w:rPr>
        <w:t>3</w:t>
      </w:r>
      <w:r w:rsidRPr="00036B5F">
        <w:rPr>
          <w:b/>
          <w:bCs/>
        </w:rPr>
        <w:t xml:space="preserve"> </w:t>
      </w:r>
      <w:r>
        <w:rPr>
          <w:b/>
          <w:bCs/>
        </w:rPr>
        <w:t xml:space="preserve"> </w:t>
      </w:r>
      <w:r w:rsidRPr="006B1845">
        <w:rPr>
          <w:b/>
          <w:bCs/>
        </w:rPr>
        <w:t xml:space="preserve">UE signals a time window capability &amp; </w:t>
      </w:r>
      <w:r>
        <w:rPr>
          <w:b/>
          <w:bCs/>
        </w:rPr>
        <w:t>gNB</w:t>
      </w:r>
      <w:r w:rsidRPr="006B1845">
        <w:rPr>
          <w:b/>
          <w:bCs/>
        </w:rPr>
        <w:t xml:space="preserve"> signals a required time window</w:t>
      </w:r>
    </w:p>
    <w:p w14:paraId="50324682" w14:textId="07A39822" w:rsidR="00BC643B" w:rsidRPr="005F3FAC" w:rsidRDefault="00BC643B" w:rsidP="00BC643B">
      <w:r w:rsidRPr="00036B5F">
        <w:t xml:space="preserve">However, neither of these </w:t>
      </w:r>
      <w:r>
        <w:t xml:space="preserve">two </w:t>
      </w:r>
      <w:r w:rsidRPr="00036B5F">
        <w:t xml:space="preserve">solutions account for the variability within UEs and that </w:t>
      </w:r>
      <w:r>
        <w:t>some</w:t>
      </w:r>
      <w:r w:rsidRPr="00036B5F">
        <w:t xml:space="preserve"> may not be able to support phase continuity across the maximum transmission time</w:t>
      </w:r>
      <w:r w:rsidR="00F03EDA">
        <w:t>,</w:t>
      </w:r>
      <w:r>
        <w:t xml:space="preserve"> so t</w:t>
      </w:r>
      <w:r w:rsidRPr="005F3FAC">
        <w:t>h</w:t>
      </w:r>
      <w:r w:rsidR="00F03EDA">
        <w:t>is</w:t>
      </w:r>
      <w:r w:rsidRPr="005F3FAC">
        <w:t xml:space="preserve"> </w:t>
      </w:r>
      <w:r>
        <w:t>3</w:t>
      </w:r>
      <w:r w:rsidRPr="00AF7ECC">
        <w:rPr>
          <w:vertAlign w:val="superscript"/>
        </w:rPr>
        <w:t>rd</w:t>
      </w:r>
      <w:r>
        <w:t xml:space="preserve"> solution builds on solution 2 by adding the ability for the UE to signal its maximum time window capability. </w:t>
      </w:r>
    </w:p>
    <w:p w14:paraId="33C7D98C" w14:textId="77777777" w:rsidR="00BC643B" w:rsidRPr="00766B8A" w:rsidRDefault="00BC643B" w:rsidP="00BC643B">
      <w:pPr>
        <w:rPr>
          <w:b/>
          <w:bCs/>
        </w:rPr>
      </w:pPr>
      <w:r>
        <w:rPr>
          <w:b/>
          <w:bCs/>
        </w:rPr>
        <w:t>Concerns</w:t>
      </w:r>
      <w:r w:rsidRPr="00766B8A">
        <w:rPr>
          <w:b/>
          <w:bCs/>
        </w:rPr>
        <w:t>:</w:t>
      </w:r>
    </w:p>
    <w:p w14:paraId="14F18E0E" w14:textId="77777777" w:rsidR="00BC643B" w:rsidRDefault="00BC643B" w:rsidP="00BC643B">
      <w:pPr>
        <w:pStyle w:val="ListBullet"/>
      </w:pPr>
      <w:r>
        <w:lastRenderedPageBreak/>
        <w:t>Complex design. More FSS to resolve.</w:t>
      </w:r>
    </w:p>
    <w:p w14:paraId="11E3596C" w14:textId="77777777" w:rsidR="00BC643B" w:rsidRDefault="00BC643B" w:rsidP="00BC643B">
      <w:pPr>
        <w:pStyle w:val="ListBullet"/>
      </w:pPr>
      <w:r>
        <w:t>Increased signaling overhead (mostly for DCI solution)</w:t>
      </w:r>
    </w:p>
    <w:p w14:paraId="59EA4FC3" w14:textId="77777777" w:rsidR="00BC643B" w:rsidRPr="00766B8A" w:rsidRDefault="00BC643B" w:rsidP="00BC643B">
      <w:pPr>
        <w:rPr>
          <w:b/>
          <w:bCs/>
        </w:rPr>
      </w:pPr>
      <w:r w:rsidRPr="00766B8A">
        <w:rPr>
          <w:b/>
          <w:bCs/>
        </w:rPr>
        <w:t>Advantages:</w:t>
      </w:r>
    </w:p>
    <w:p w14:paraId="0D02C947" w14:textId="77777777" w:rsidR="00BC643B" w:rsidRPr="00036B5F" w:rsidRDefault="00BC643B" w:rsidP="00BC643B">
      <w:pPr>
        <w:pStyle w:val="ListBullet"/>
      </w:pPr>
      <w:r>
        <w:t>Minimized resulting degraded UL and DL performance due to UE’s inability to adjust timing and TX power</w:t>
      </w:r>
    </w:p>
    <w:p w14:paraId="3EF06FAD" w14:textId="77777777" w:rsidR="00BC643B" w:rsidRDefault="00BC643B" w:rsidP="00BC643B"/>
    <w:p w14:paraId="28F9133F" w14:textId="77777777" w:rsidR="00BC643B" w:rsidRPr="009849D5" w:rsidRDefault="00BC643B" w:rsidP="00BC643B">
      <w:pPr>
        <w:rPr>
          <w:b/>
          <w:bCs/>
        </w:rPr>
      </w:pPr>
      <w:r w:rsidRPr="009849D5">
        <w:rPr>
          <w:b/>
          <w:bCs/>
        </w:rPr>
        <w:t>Conclusion:</w:t>
      </w:r>
    </w:p>
    <w:p w14:paraId="766411BA" w14:textId="77777777" w:rsidR="00BC643B" w:rsidRPr="00DC562D" w:rsidRDefault="00BC643B" w:rsidP="00BC643B">
      <w:r w:rsidRPr="00DC562D">
        <w:t xml:space="preserve">In general, </w:t>
      </w:r>
      <w:r>
        <w:t xml:space="preserve">since complexity is less of a concern with NR than NB-IOT/LTE-M, </w:t>
      </w:r>
      <w:r w:rsidRPr="00DC562D">
        <w:t xml:space="preserve">option 3 is the safest </w:t>
      </w:r>
      <w:r>
        <w:t xml:space="preserve">design </w:t>
      </w:r>
      <w:r w:rsidRPr="00DC562D">
        <w:t>direction to go</w:t>
      </w:r>
      <w:r>
        <w:t xml:space="preserve"> as it has fewest potential issues</w:t>
      </w:r>
      <w:r w:rsidRPr="00DC562D">
        <w:t xml:space="preserve">. </w:t>
      </w:r>
      <w:r>
        <w:t>Given this conclusion, the following proposals are made  WRT to these FFS:</w:t>
      </w:r>
    </w:p>
    <w:p w14:paraId="78091576" w14:textId="77777777" w:rsidR="00BC643B" w:rsidRDefault="00BC643B" w:rsidP="00BC643B">
      <w:pPr>
        <w:pStyle w:val="ListParagraph"/>
        <w:numPr>
          <w:ilvl w:val="1"/>
          <w:numId w:val="40"/>
        </w:numPr>
        <w:autoSpaceDE w:val="0"/>
        <w:autoSpaceDN w:val="0"/>
        <w:snapToGrid w:val="0"/>
        <w:spacing w:line="252" w:lineRule="auto"/>
        <w:ind w:leftChars="0" w:left="1498" w:hanging="418"/>
        <w:jc w:val="both"/>
        <w:rPr>
          <w:rFonts w:asciiTheme="minorHAnsi" w:hAnsiTheme="minorHAnsi" w:cstheme="minorHAnsi"/>
          <w:i/>
          <w:iCs/>
          <w:sz w:val="16"/>
          <w:szCs w:val="16"/>
        </w:rPr>
      </w:pPr>
      <w:r w:rsidRPr="00036B5F">
        <w:rPr>
          <w:rFonts w:asciiTheme="minorHAnsi" w:hAnsiTheme="minorHAnsi" w:cstheme="minorHAnsi"/>
          <w:i/>
          <w:iCs/>
          <w:sz w:val="16"/>
          <w:szCs w:val="16"/>
        </w:rPr>
        <w:t>FFS: whether the window should be specified</w:t>
      </w:r>
    </w:p>
    <w:p w14:paraId="0F894AAE" w14:textId="77777777" w:rsidR="00BC643B" w:rsidRDefault="00BC643B" w:rsidP="00BC643B">
      <w:pPr>
        <w:pStyle w:val="ListParagraph"/>
        <w:numPr>
          <w:ilvl w:val="1"/>
          <w:numId w:val="40"/>
        </w:numPr>
        <w:autoSpaceDE w:val="0"/>
        <w:autoSpaceDN w:val="0"/>
        <w:snapToGrid w:val="0"/>
        <w:spacing w:line="252" w:lineRule="auto"/>
        <w:ind w:leftChars="0" w:left="1498" w:hanging="418"/>
        <w:jc w:val="both"/>
        <w:rPr>
          <w:rFonts w:asciiTheme="minorHAnsi" w:hAnsiTheme="minorHAnsi" w:cstheme="minorHAnsi"/>
          <w:i/>
          <w:iCs/>
          <w:sz w:val="16"/>
          <w:szCs w:val="16"/>
        </w:rPr>
      </w:pPr>
      <w:r w:rsidRPr="00DC562D">
        <w:rPr>
          <w:rFonts w:asciiTheme="minorHAnsi" w:hAnsiTheme="minorHAnsi" w:cstheme="minorHAnsi"/>
          <w:i/>
          <w:iCs/>
          <w:sz w:val="16"/>
          <w:szCs w:val="16"/>
        </w:rPr>
        <w:t>FFS: single or multiple time domain windows</w:t>
      </w:r>
    </w:p>
    <w:p w14:paraId="21029D99" w14:textId="77777777" w:rsidR="00BC643B" w:rsidRPr="00B670AD" w:rsidRDefault="00BC643B" w:rsidP="00BC643B">
      <w:pPr>
        <w:pStyle w:val="ListParagraph"/>
        <w:numPr>
          <w:ilvl w:val="1"/>
          <w:numId w:val="40"/>
        </w:numPr>
        <w:autoSpaceDE w:val="0"/>
        <w:autoSpaceDN w:val="0"/>
        <w:snapToGrid w:val="0"/>
        <w:spacing w:line="252" w:lineRule="auto"/>
        <w:ind w:leftChars="0" w:left="1500"/>
        <w:jc w:val="both"/>
        <w:rPr>
          <w:rFonts w:asciiTheme="minorHAnsi" w:hAnsiTheme="minorHAnsi" w:cstheme="minorHAnsi"/>
          <w:i/>
          <w:iCs/>
          <w:sz w:val="16"/>
          <w:szCs w:val="16"/>
        </w:rPr>
      </w:pPr>
      <w:r w:rsidRPr="00B670AD">
        <w:rPr>
          <w:rFonts w:asciiTheme="minorHAnsi" w:hAnsiTheme="minorHAnsi" w:cstheme="minorHAnsi"/>
          <w:i/>
          <w:iCs/>
          <w:sz w:val="16"/>
          <w:szCs w:val="16"/>
        </w:rPr>
        <w:t>FFS: the length of the time domain window is defined by a set of repetitions/slots/symbols</w:t>
      </w:r>
    </w:p>
    <w:p w14:paraId="7C64CCBF" w14:textId="77777777" w:rsidR="00BC643B" w:rsidRPr="00B670AD" w:rsidRDefault="00BC643B" w:rsidP="00BC643B">
      <w:pPr>
        <w:pStyle w:val="ListParagraph"/>
        <w:numPr>
          <w:ilvl w:val="1"/>
          <w:numId w:val="40"/>
        </w:numPr>
        <w:autoSpaceDE w:val="0"/>
        <w:autoSpaceDN w:val="0"/>
        <w:snapToGrid w:val="0"/>
        <w:spacing w:line="252" w:lineRule="auto"/>
        <w:ind w:leftChars="0" w:left="1500"/>
        <w:jc w:val="both"/>
        <w:rPr>
          <w:rFonts w:asciiTheme="minorHAnsi" w:hAnsiTheme="minorHAnsi" w:cstheme="minorHAnsi"/>
          <w:i/>
          <w:iCs/>
          <w:sz w:val="16"/>
          <w:szCs w:val="16"/>
        </w:rPr>
      </w:pPr>
      <w:r w:rsidRPr="00B670AD">
        <w:rPr>
          <w:rFonts w:asciiTheme="minorHAnsi" w:hAnsiTheme="minorHAnsi" w:cstheme="minorHAnsi"/>
          <w:i/>
          <w:iCs/>
          <w:sz w:val="16"/>
          <w:szCs w:val="16"/>
        </w:rPr>
        <w:t>FFS: relation with UE capability</w:t>
      </w:r>
    </w:p>
    <w:p w14:paraId="420FB73E" w14:textId="77777777" w:rsidR="00BC643B" w:rsidRDefault="00BC643B" w:rsidP="00BC643B">
      <w:pPr>
        <w:pStyle w:val="ListParagraph"/>
        <w:numPr>
          <w:ilvl w:val="1"/>
          <w:numId w:val="40"/>
        </w:numPr>
        <w:autoSpaceDE w:val="0"/>
        <w:autoSpaceDN w:val="0"/>
        <w:snapToGrid w:val="0"/>
        <w:spacing w:line="252" w:lineRule="auto"/>
        <w:ind w:leftChars="0" w:left="1498" w:hanging="418"/>
        <w:jc w:val="both"/>
        <w:rPr>
          <w:rFonts w:asciiTheme="minorHAnsi" w:hAnsiTheme="minorHAnsi" w:cstheme="minorHAnsi"/>
          <w:i/>
          <w:iCs/>
          <w:sz w:val="16"/>
          <w:szCs w:val="16"/>
        </w:rPr>
      </w:pPr>
      <w:r w:rsidRPr="00B670AD">
        <w:rPr>
          <w:rFonts w:asciiTheme="minorHAnsi" w:hAnsiTheme="minorHAnsi" w:cstheme="minorHAnsi"/>
          <w:i/>
          <w:iCs/>
          <w:sz w:val="16"/>
          <w:szCs w:val="16"/>
        </w:rPr>
        <w:t>FFS: the time domain window may or may not be configured or specified.</w:t>
      </w:r>
    </w:p>
    <w:p w14:paraId="6FF5A91A" w14:textId="77777777" w:rsidR="00BC643B" w:rsidRPr="00B670AD" w:rsidRDefault="00BC643B" w:rsidP="00BC643B">
      <w:pPr>
        <w:pStyle w:val="ListParagraph"/>
        <w:numPr>
          <w:ilvl w:val="1"/>
          <w:numId w:val="40"/>
        </w:numPr>
        <w:autoSpaceDE w:val="0"/>
        <w:autoSpaceDN w:val="0"/>
        <w:snapToGrid w:val="0"/>
        <w:spacing w:line="252" w:lineRule="auto"/>
        <w:ind w:leftChars="0" w:left="1500"/>
        <w:jc w:val="both"/>
        <w:rPr>
          <w:rFonts w:asciiTheme="minorHAnsi" w:hAnsiTheme="minorHAnsi" w:cstheme="minorHAnsi"/>
          <w:i/>
          <w:iCs/>
          <w:sz w:val="16"/>
          <w:szCs w:val="16"/>
        </w:rPr>
      </w:pPr>
      <w:r w:rsidRPr="00B670AD">
        <w:rPr>
          <w:rFonts w:asciiTheme="minorHAnsi" w:hAnsiTheme="minorHAnsi" w:cstheme="minorHAnsi"/>
          <w:i/>
          <w:iCs/>
          <w:sz w:val="16"/>
          <w:szCs w:val="16"/>
        </w:rPr>
        <w:t>FFS: whether the term "time domain window" is used in the specification or replaced by other technical terms</w:t>
      </w:r>
    </w:p>
    <w:p w14:paraId="3E6533A5" w14:textId="77777777" w:rsidR="00BC643B" w:rsidRPr="00B670AD" w:rsidRDefault="00BC643B" w:rsidP="00BC643B">
      <w:pPr>
        <w:pStyle w:val="ListParagraph"/>
        <w:numPr>
          <w:ilvl w:val="1"/>
          <w:numId w:val="40"/>
        </w:numPr>
        <w:autoSpaceDE w:val="0"/>
        <w:autoSpaceDN w:val="0"/>
        <w:snapToGrid w:val="0"/>
        <w:spacing w:line="252" w:lineRule="auto"/>
        <w:ind w:leftChars="0" w:left="1498" w:hanging="418"/>
        <w:jc w:val="both"/>
        <w:rPr>
          <w:rFonts w:asciiTheme="minorHAnsi" w:hAnsiTheme="minorHAnsi" w:cstheme="minorHAnsi"/>
          <w:i/>
          <w:iCs/>
          <w:sz w:val="16"/>
          <w:szCs w:val="16"/>
        </w:rPr>
      </w:pPr>
      <w:r w:rsidRPr="00B670AD">
        <w:rPr>
          <w:rFonts w:asciiTheme="minorHAnsi" w:hAnsiTheme="minorHAnsi" w:cstheme="minorHAnsi"/>
          <w:i/>
          <w:iCs/>
          <w:sz w:val="16"/>
          <w:szCs w:val="16"/>
        </w:rPr>
        <w:t>FFS: Whether the window is determined by the power consistency and phase continuity requirements and/or by other factors is to be decided.</w:t>
      </w:r>
    </w:p>
    <w:p w14:paraId="4B7B1BAE" w14:textId="77777777" w:rsidR="00BC643B" w:rsidRDefault="00BC643B" w:rsidP="00BC643B">
      <w:pPr>
        <w:pStyle w:val="Proposal1"/>
      </w:pPr>
      <w:r>
        <w:t>T</w:t>
      </w:r>
      <w:r w:rsidRPr="00036B5F">
        <w:t xml:space="preserve">he gNB </w:t>
      </w:r>
      <w:r>
        <w:t xml:space="preserve">may signal to the UE a required phase continuity </w:t>
      </w:r>
      <w:r w:rsidRPr="00036B5F">
        <w:t>time window</w:t>
      </w:r>
      <w:r>
        <w:t xml:space="preserve"> which the UE shall maintain </w:t>
      </w:r>
      <w:r w:rsidRPr="00036B5F">
        <w:t>phase continuity</w:t>
      </w:r>
      <w:r>
        <w:t xml:space="preserve"> over</w:t>
      </w:r>
      <w:r w:rsidRPr="00036B5F">
        <w:t>.</w:t>
      </w:r>
    </w:p>
    <w:p w14:paraId="4CE1BAC7" w14:textId="77777777" w:rsidR="00BC643B" w:rsidRDefault="00BC643B" w:rsidP="00BC643B">
      <w:pPr>
        <w:pStyle w:val="ListBullet"/>
        <w:tabs>
          <w:tab w:val="clear" w:pos="360"/>
          <w:tab w:val="num" w:pos="1980"/>
        </w:tabs>
        <w:ind w:left="1980"/>
        <w:rPr>
          <w:b/>
          <w:bCs/>
        </w:rPr>
      </w:pPr>
      <w:r w:rsidRPr="00B670AD">
        <w:rPr>
          <w:b/>
          <w:bCs/>
        </w:rPr>
        <w:t>FFS whether signalling is semi-static (e.g. RRC) or dynamic (e.g. DCI)</w:t>
      </w:r>
    </w:p>
    <w:p w14:paraId="0AC73299" w14:textId="77777777" w:rsidR="00BC643B" w:rsidRPr="00D0264E" w:rsidRDefault="00BC643B" w:rsidP="00BC643B">
      <w:pPr>
        <w:pStyle w:val="ListBullet"/>
        <w:tabs>
          <w:tab w:val="clear" w:pos="360"/>
          <w:tab w:val="num" w:pos="1980"/>
        </w:tabs>
        <w:ind w:left="1980"/>
        <w:rPr>
          <w:b/>
          <w:bCs/>
        </w:rPr>
      </w:pPr>
      <w:r w:rsidRPr="00D0264E">
        <w:rPr>
          <w:b/>
          <w:bCs/>
        </w:rPr>
        <w:t xml:space="preserve">FFS whether the time window is a sliding window </w:t>
      </w:r>
      <w:r>
        <w:rPr>
          <w:b/>
          <w:bCs/>
        </w:rPr>
        <w:t xml:space="preserve">across the transmission </w:t>
      </w:r>
      <w:r w:rsidRPr="00D0264E">
        <w:rPr>
          <w:b/>
          <w:bCs/>
        </w:rPr>
        <w:t xml:space="preserve">or whether a transmission is segmented into </w:t>
      </w:r>
      <w:r>
        <w:rPr>
          <w:b/>
          <w:bCs/>
        </w:rPr>
        <w:t xml:space="preserve">several serial non-overlapping </w:t>
      </w:r>
      <w:r w:rsidRPr="00D0264E">
        <w:rPr>
          <w:b/>
          <w:bCs/>
        </w:rPr>
        <w:t>time windows</w:t>
      </w:r>
    </w:p>
    <w:p w14:paraId="3E44CFA4" w14:textId="14E8A755" w:rsidR="0068489D" w:rsidRPr="00D91AEE" w:rsidRDefault="00BC643B" w:rsidP="00012615">
      <w:pPr>
        <w:pStyle w:val="Proposal1"/>
        <w:rPr>
          <w:rFonts w:asciiTheme="minorHAnsi" w:hAnsiTheme="minorHAnsi" w:cstheme="minorHAnsi"/>
        </w:rPr>
      </w:pPr>
      <w:r>
        <w:t>T</w:t>
      </w:r>
      <w:r w:rsidRPr="00036B5F">
        <w:t xml:space="preserve">he </w:t>
      </w:r>
      <w:r>
        <w:t xml:space="preserve">UE shall signal a maximum phase continuity </w:t>
      </w:r>
      <w:r w:rsidRPr="00036B5F">
        <w:t>time window</w:t>
      </w:r>
      <w:r>
        <w:t xml:space="preserve"> capability to the gNB which is the maximum time the UE is capable to maintain </w:t>
      </w:r>
      <w:r w:rsidRPr="00036B5F">
        <w:t>phase continuity.</w:t>
      </w:r>
    </w:p>
    <w:p w14:paraId="50F166B8" w14:textId="22A5D565" w:rsidR="00302EE4" w:rsidRDefault="00302EE4" w:rsidP="000F4501">
      <w:pPr>
        <w:pStyle w:val="Heading1"/>
      </w:pPr>
      <w:r>
        <w:t>RAN 4 LS</w:t>
      </w:r>
    </w:p>
    <w:p w14:paraId="025C826C" w14:textId="77777777" w:rsidR="009A7D9F" w:rsidRDefault="009A7D9F" w:rsidP="009A7D9F">
      <w:r>
        <w:t>The RAN4 LS response [5] to RAN1 LS [3] was received by RAN1 this meeting with the following RAN1 action:</w:t>
      </w:r>
    </w:p>
    <w:p w14:paraId="320428B3" w14:textId="77777777" w:rsidR="009A7D9F" w:rsidRDefault="009A7D9F" w:rsidP="009A7D9F">
      <w:pPr>
        <w:ind w:left="432"/>
        <w:rPr>
          <w:i/>
          <w:iCs/>
          <w:sz w:val="18"/>
          <w:szCs w:val="18"/>
        </w:rPr>
      </w:pPr>
      <w:r w:rsidRPr="001F2769">
        <w:rPr>
          <w:i/>
          <w:iCs/>
          <w:sz w:val="18"/>
          <w:szCs w:val="18"/>
        </w:rPr>
        <w:t>Question from RAN4 to RAN1: For analysis for the amount of tolerable phase change between repetitions, RAN4 respectably asks RAN1 if RAN1 has specific scenario what RAN4 should focus in their study? (e.g contiguous/non-contiguous transmission, within one time slot or multiple time slots, TDD band or FDD band etc)</w:t>
      </w:r>
    </w:p>
    <w:p w14:paraId="649A2F19" w14:textId="77777777" w:rsidR="009A7D9F" w:rsidRDefault="009A7D9F" w:rsidP="009A7D9F"/>
    <w:p w14:paraId="64146D41" w14:textId="1ED2904F" w:rsidR="000F4501" w:rsidRDefault="009A7D9F" w:rsidP="000F4501">
      <w:r>
        <w:t xml:space="preserve">The TDD band is the most critical to improve coverage and JCE LLS result in section 2.3 of this paper show that it is possible to </w:t>
      </w:r>
      <w:r w:rsidRPr="00EE4348">
        <w:rPr>
          <w:b/>
          <w:bCs/>
        </w:rPr>
        <w:t>gain 2dB of coverage</w:t>
      </w:r>
      <w:r>
        <w:t xml:space="preserve"> by utilizing JCE across TDD </w:t>
      </w:r>
      <w:r w:rsidR="00327746">
        <w:t>frames</w:t>
      </w:r>
      <w:r>
        <w:t xml:space="preserve">. </w:t>
      </w:r>
      <w:r w:rsidR="000F4501">
        <w:t xml:space="preserve">Given such a large possible gain, this should be the main </w:t>
      </w:r>
      <w:r w:rsidR="005472B8">
        <w:t xml:space="preserve">scenario </w:t>
      </w:r>
      <w:r w:rsidR="000F4501">
        <w:t xml:space="preserve">RAN4 should focus on. </w:t>
      </w:r>
      <w:r w:rsidR="005C7048">
        <w:t>However</w:t>
      </w:r>
      <w:r w:rsidR="00A45278">
        <w:t>,</w:t>
      </w:r>
      <w:r w:rsidR="005C7048">
        <w:t xml:space="preserve"> </w:t>
      </w:r>
      <w:r w:rsidR="00A45278">
        <w:t xml:space="preserve">the </w:t>
      </w:r>
      <w:r w:rsidR="005C7048">
        <w:t xml:space="preserve">RAN4 </w:t>
      </w:r>
      <w:r w:rsidR="00A45278">
        <w:t xml:space="preserve">LS states </w:t>
      </w:r>
      <w:r w:rsidR="005C7048">
        <w:t>that to maintain phase continuity, there can be no DL reception between PUSCH repetitions:</w:t>
      </w:r>
    </w:p>
    <w:p w14:paraId="75A3AF3F" w14:textId="65C57DFA" w:rsidR="000F4501" w:rsidRPr="000F4501" w:rsidRDefault="00A45278" w:rsidP="000F4501">
      <w:pPr>
        <w:ind w:left="720"/>
        <w:rPr>
          <w:i/>
          <w:iCs/>
          <w:sz w:val="18"/>
          <w:szCs w:val="18"/>
        </w:rPr>
      </w:pPr>
      <w:r>
        <w:rPr>
          <w:i/>
          <w:iCs/>
          <w:sz w:val="18"/>
          <w:szCs w:val="18"/>
        </w:rPr>
        <w:t>“</w:t>
      </w:r>
      <w:r w:rsidR="000F4501" w:rsidRPr="000F4501">
        <w:rPr>
          <w:i/>
          <w:iCs/>
          <w:sz w:val="18"/>
          <w:szCs w:val="18"/>
        </w:rPr>
        <w:t>No downlink reception in-between the PUSCH or PUCCH repetition in the same band for TDD case</w:t>
      </w:r>
      <w:r>
        <w:rPr>
          <w:i/>
          <w:iCs/>
          <w:sz w:val="18"/>
          <w:szCs w:val="18"/>
        </w:rPr>
        <w:t>”</w:t>
      </w:r>
    </w:p>
    <w:p w14:paraId="632C81D8" w14:textId="77821D72" w:rsidR="000F4501" w:rsidRDefault="005472B8" w:rsidP="009A7D9F">
      <w:r>
        <w:t xml:space="preserve">Although, </w:t>
      </w:r>
      <w:proofErr w:type="gramStart"/>
      <w:r>
        <w:t>a</w:t>
      </w:r>
      <w:r w:rsidR="005C7048">
        <w:t>s long as</w:t>
      </w:r>
      <w:proofErr w:type="gramEnd"/>
      <w:r w:rsidR="005C7048">
        <w:t xml:space="preserve"> timing </w:t>
      </w:r>
      <w:r>
        <w:t xml:space="preserve">is </w:t>
      </w:r>
      <w:r w:rsidR="005C7048">
        <w:t>not advance</w:t>
      </w:r>
      <w:r w:rsidR="00A45278">
        <w:t>d</w:t>
      </w:r>
      <w:r w:rsidR="005C7048">
        <w:t xml:space="preserve"> nor reta</w:t>
      </w:r>
      <w:r w:rsidR="00A45278">
        <w:t>r</w:t>
      </w:r>
      <w:r w:rsidR="005C7048">
        <w:t xml:space="preserve">ded during the DL reception, it is unclear why DL </w:t>
      </w:r>
      <w:r>
        <w:t>r</w:t>
      </w:r>
      <w:r w:rsidR="005C7048">
        <w:t xml:space="preserve">eception </w:t>
      </w:r>
      <w:r w:rsidR="00A45278">
        <w:t xml:space="preserve">would create a phase change more than </w:t>
      </w:r>
      <w:r>
        <w:t xml:space="preserve">a blank slot (e.g. </w:t>
      </w:r>
      <w:r w:rsidR="00A45278">
        <w:t>not transmitting</w:t>
      </w:r>
      <w:r>
        <w:t xml:space="preserve"> nor receiving)</w:t>
      </w:r>
      <w:r w:rsidR="00A45278">
        <w:t xml:space="preserve">. </w:t>
      </w:r>
      <w:r>
        <w:t>If DL reception does cause a phase change</w:t>
      </w:r>
      <w:r w:rsidR="00A45278">
        <w:t xml:space="preserve">, then the UE can’t do DL reception between UL slots where JCE is being </w:t>
      </w:r>
      <w:r>
        <w:t>utilized by gNB</w:t>
      </w:r>
      <w:r w:rsidR="00A45278">
        <w:t xml:space="preserve"> which </w:t>
      </w:r>
      <w:r>
        <w:t xml:space="preserve">is </w:t>
      </w:r>
      <w:r w:rsidR="00A45278">
        <w:t>still be a feasible solution.</w:t>
      </w:r>
      <w:r w:rsidR="005A051C">
        <w:t xml:space="preserve"> Given this feasible solution, </w:t>
      </w:r>
      <w:r w:rsidR="002354ED">
        <w:t xml:space="preserve">JCE for </w:t>
      </w:r>
      <w:r>
        <w:t xml:space="preserve">the </w:t>
      </w:r>
      <w:r w:rsidR="005A051C">
        <w:t xml:space="preserve">TDD </w:t>
      </w:r>
      <w:r>
        <w:t>case</w:t>
      </w:r>
      <w:r w:rsidR="00A45278">
        <w:t xml:space="preserve"> </w:t>
      </w:r>
      <w:r w:rsidR="002354ED">
        <w:t>should be the focus of RAN4 study.</w:t>
      </w:r>
    </w:p>
    <w:p w14:paraId="4BD693E5" w14:textId="05483F90" w:rsidR="009A7D9F" w:rsidRDefault="009A7D9F" w:rsidP="009A7D9F">
      <w:pPr>
        <w:pStyle w:val="Proposal1"/>
      </w:pPr>
      <w:r>
        <w:t>RAN1</w:t>
      </w:r>
      <w:r w:rsidR="005A051C">
        <w:t>’s</w:t>
      </w:r>
      <w:r>
        <w:t xml:space="preserve"> answer to RAN4</w:t>
      </w:r>
      <w:r w:rsidR="005A051C">
        <w:t>’s LS</w:t>
      </w:r>
      <w:r>
        <w:t xml:space="preserve"> should be </w:t>
      </w:r>
      <w:r w:rsidR="00744695">
        <w:t xml:space="preserve">for RAN4 to </w:t>
      </w:r>
      <w:r>
        <w:t xml:space="preserve">focus on the </w:t>
      </w:r>
      <w:r w:rsidRPr="00D91AEE">
        <w:rPr>
          <w:rFonts w:asciiTheme="minorHAnsi" w:hAnsiTheme="minorHAnsi" w:cstheme="minorHAnsi"/>
        </w:rPr>
        <w:t>TDD frame structure DDDSU</w:t>
      </w:r>
      <w:r>
        <w:t xml:space="preserve"> with multiple slots</w:t>
      </w:r>
      <w:r w:rsidR="005A051C" w:rsidRPr="005A051C">
        <w:t xml:space="preserve"> </w:t>
      </w:r>
      <w:r w:rsidR="005A051C">
        <w:t>scenario</w:t>
      </w:r>
      <w:r w:rsidR="00A97833">
        <w:t>.</w:t>
      </w:r>
    </w:p>
    <w:p w14:paraId="5A7246D0" w14:textId="3CEA44C1" w:rsidR="00302EE4" w:rsidRPr="00F50957" w:rsidRDefault="00302EE4" w:rsidP="00F50957"/>
    <w:p w14:paraId="6E7A7B2A" w14:textId="2E53690A" w:rsidR="009E5165" w:rsidRPr="00D91AEE" w:rsidRDefault="00D74B44" w:rsidP="000F4501">
      <w:pPr>
        <w:pStyle w:val="Heading1"/>
      </w:pPr>
      <w:r w:rsidRPr="00D91AEE">
        <w:t>Conclusions</w:t>
      </w:r>
    </w:p>
    <w:p w14:paraId="157EE2A9" w14:textId="420C337F" w:rsidR="00142209" w:rsidRDefault="00142209" w:rsidP="00142209">
      <w:pPr>
        <w:pStyle w:val="Proposal1"/>
        <w:numPr>
          <w:ilvl w:val="0"/>
          <w:numId w:val="51"/>
        </w:numPr>
      </w:pPr>
      <w:r>
        <w:t>RAN1 should agree on a common residual frequency error for JCE LLS</w:t>
      </w:r>
    </w:p>
    <w:p w14:paraId="19686784" w14:textId="7951D398" w:rsidR="00142209" w:rsidRDefault="00142209" w:rsidP="00BF6FC4">
      <w:pPr>
        <w:pStyle w:val="Obserevation"/>
        <w:numPr>
          <w:ilvl w:val="0"/>
          <w:numId w:val="53"/>
        </w:numPr>
        <w:ind w:left="1584" w:hanging="1584"/>
      </w:pPr>
      <w:r w:rsidRPr="001933E7">
        <w:lastRenderedPageBreak/>
        <w:t xml:space="preserve">The RAN4 UE frequency error requirement of +/- 0.1ppm should NOT be used as a JCE LLS assumption since it does not consider gNB frequency offset compensation. The </w:t>
      </w:r>
      <w:r>
        <w:t xml:space="preserve">residual frequency error </w:t>
      </w:r>
      <w:r w:rsidRPr="001933E7">
        <w:t xml:space="preserve">should be in the range of +/- 50Hz but more input is needed. </w:t>
      </w:r>
    </w:p>
    <w:p w14:paraId="5C8F63B5" w14:textId="77777777" w:rsidR="00142209" w:rsidRPr="00D91AEE" w:rsidRDefault="00142209" w:rsidP="00142209">
      <w:pPr>
        <w:pStyle w:val="Obserevation"/>
        <w:rPr>
          <w:rStyle w:val="normaltextrun"/>
          <w:rFonts w:asciiTheme="minorHAnsi" w:hAnsiTheme="minorHAnsi" w:cstheme="minorHAnsi"/>
        </w:rPr>
      </w:pPr>
      <w:r>
        <w:rPr>
          <w:rStyle w:val="normaltextrun"/>
          <w:rFonts w:asciiTheme="minorHAnsi" w:hAnsiTheme="minorHAnsi" w:cstheme="minorHAnsi"/>
        </w:rPr>
        <w:t xml:space="preserve">JCE </w:t>
      </w:r>
      <w:r w:rsidRPr="00D91AEE">
        <w:rPr>
          <w:rStyle w:val="normaltextrun"/>
          <w:rFonts w:asciiTheme="minorHAnsi" w:hAnsiTheme="minorHAnsi" w:cstheme="minorHAnsi"/>
        </w:rPr>
        <w:t>LLS simulation assumptions should focus on indoor low doppler scenarios (e.g. 2 Hz) since it is most likely to experience coverage issues due to inbuilding penetration loss.</w:t>
      </w:r>
    </w:p>
    <w:p w14:paraId="50DFBFA3" w14:textId="77777777" w:rsidR="00142209" w:rsidRPr="00D91AEE" w:rsidRDefault="00142209" w:rsidP="00142209">
      <w:pPr>
        <w:pStyle w:val="Obserevation"/>
        <w:rPr>
          <w:rFonts w:asciiTheme="minorHAnsi" w:hAnsiTheme="minorHAnsi" w:cstheme="minorHAnsi"/>
        </w:rPr>
      </w:pPr>
      <w:r w:rsidRPr="00D91AEE">
        <w:rPr>
          <w:rFonts w:asciiTheme="minorHAnsi" w:hAnsiTheme="minorHAnsi" w:cstheme="minorHAnsi"/>
        </w:rPr>
        <w:t xml:space="preserve">For the FDD eMBB scenario, joint </w:t>
      </w:r>
      <w:r w:rsidRPr="005B1579">
        <w:rPr>
          <w:rFonts w:asciiTheme="minorHAnsi" w:hAnsiTheme="minorHAnsi" w:cstheme="minorHAnsi"/>
        </w:rPr>
        <w:t>channel</w:t>
      </w:r>
      <w:r w:rsidRPr="00D91AEE">
        <w:rPr>
          <w:rFonts w:asciiTheme="minorHAnsi" w:hAnsiTheme="minorHAnsi" w:cstheme="minorHAnsi"/>
        </w:rPr>
        <w:t xml:space="preserve"> estimation can provide ~1.5 dB of coverage gain.</w:t>
      </w:r>
    </w:p>
    <w:p w14:paraId="2F389F41" w14:textId="77777777" w:rsidR="00142209" w:rsidRPr="00D91AEE" w:rsidRDefault="00142209" w:rsidP="00142209">
      <w:pPr>
        <w:pStyle w:val="Obserevation"/>
        <w:rPr>
          <w:rFonts w:asciiTheme="minorHAnsi" w:hAnsiTheme="minorHAnsi" w:cstheme="minorHAnsi"/>
        </w:rPr>
      </w:pPr>
      <w:r w:rsidRPr="00D91AEE">
        <w:rPr>
          <w:rFonts w:asciiTheme="minorHAnsi" w:hAnsiTheme="minorHAnsi" w:cstheme="minorHAnsi"/>
        </w:rPr>
        <w:t>For the FDD VoIP scenario, joint channel estimation can provide ~3.5 dB of coverage gain.</w:t>
      </w:r>
    </w:p>
    <w:p w14:paraId="4AD7B0E1" w14:textId="77777777" w:rsidR="00142209" w:rsidRPr="00D91AEE" w:rsidRDefault="00142209" w:rsidP="00142209">
      <w:pPr>
        <w:pStyle w:val="Obserevation"/>
        <w:rPr>
          <w:rFonts w:asciiTheme="minorHAnsi" w:hAnsiTheme="minorHAnsi" w:cstheme="minorHAnsi"/>
        </w:rPr>
      </w:pPr>
      <w:r w:rsidRPr="00D91AEE">
        <w:rPr>
          <w:rFonts w:asciiTheme="minorHAnsi" w:hAnsiTheme="minorHAnsi" w:cstheme="minorHAnsi"/>
        </w:rPr>
        <w:t xml:space="preserve">For the FDD eMBB scenario, </w:t>
      </w:r>
      <w:r>
        <w:rPr>
          <w:rFonts w:asciiTheme="minorHAnsi" w:hAnsiTheme="minorHAnsi" w:cstheme="minorHAnsi"/>
        </w:rPr>
        <w:t xml:space="preserve">the </w:t>
      </w:r>
      <w:r w:rsidRPr="00D91AEE">
        <w:rPr>
          <w:rFonts w:asciiTheme="minorHAnsi" w:hAnsiTheme="minorHAnsi" w:cstheme="minorHAnsi"/>
        </w:rPr>
        <w:t xml:space="preserve">coverage gain for joint channel estimation with </w:t>
      </w:r>
      <w:r>
        <w:rPr>
          <w:rFonts w:asciiTheme="minorHAnsi" w:hAnsiTheme="minorHAnsi" w:cstheme="minorHAnsi"/>
        </w:rPr>
        <w:t xml:space="preserve">frequency hopping and </w:t>
      </w:r>
      <w:r w:rsidRPr="00D91AEE">
        <w:rPr>
          <w:rFonts w:asciiTheme="minorHAnsi" w:hAnsiTheme="minorHAnsi" w:cstheme="minorHAnsi"/>
        </w:rPr>
        <w:t xml:space="preserve">inter-slot bundling </w:t>
      </w:r>
      <w:r>
        <w:rPr>
          <w:rFonts w:asciiTheme="minorHAnsi" w:hAnsiTheme="minorHAnsi" w:cstheme="minorHAnsi"/>
        </w:rPr>
        <w:t xml:space="preserve">is </w:t>
      </w:r>
      <w:r w:rsidRPr="00D91AEE">
        <w:rPr>
          <w:rFonts w:asciiTheme="minorHAnsi" w:hAnsiTheme="minorHAnsi" w:cstheme="minorHAnsi"/>
        </w:rPr>
        <w:t>~1.25dB.</w:t>
      </w:r>
    </w:p>
    <w:p w14:paraId="337B4C58" w14:textId="17783720" w:rsidR="00142209" w:rsidRPr="00D91AEE" w:rsidRDefault="00142209" w:rsidP="00142209">
      <w:pPr>
        <w:pStyle w:val="Obserevation"/>
        <w:rPr>
          <w:rFonts w:asciiTheme="minorHAnsi" w:hAnsiTheme="minorHAnsi" w:cstheme="minorHAnsi"/>
        </w:rPr>
      </w:pPr>
      <w:r w:rsidRPr="00D91AEE">
        <w:rPr>
          <w:rFonts w:asciiTheme="minorHAnsi" w:hAnsiTheme="minorHAnsi" w:cstheme="minorHAnsi"/>
        </w:rPr>
        <w:t>For the FDD eMBB scenario, joint channel estimation with FH and inter-slot bundling limits frequency diversity.</w:t>
      </w:r>
    </w:p>
    <w:p w14:paraId="7909DA8C" w14:textId="77777777" w:rsidR="00142209" w:rsidRPr="00D91AEE" w:rsidRDefault="00142209" w:rsidP="00142209">
      <w:pPr>
        <w:pStyle w:val="Obserevation"/>
        <w:rPr>
          <w:rFonts w:asciiTheme="minorHAnsi" w:hAnsiTheme="minorHAnsi" w:cstheme="minorHAnsi"/>
        </w:rPr>
      </w:pPr>
      <w:r w:rsidRPr="00D91AEE">
        <w:rPr>
          <w:rFonts w:asciiTheme="minorHAnsi" w:hAnsiTheme="minorHAnsi" w:cstheme="minorHAnsi"/>
        </w:rPr>
        <w:t xml:space="preserve">For TDD, joint channel estimation can only be used with UEs which can maintain phase continuity across TDD frames. </w:t>
      </w:r>
    </w:p>
    <w:p w14:paraId="1F4C6528" w14:textId="77777777" w:rsidR="00142209" w:rsidRPr="00D91AEE" w:rsidRDefault="00142209" w:rsidP="00142209">
      <w:pPr>
        <w:pStyle w:val="Proposal1"/>
        <w:rPr>
          <w:rFonts w:asciiTheme="minorHAnsi" w:hAnsiTheme="minorHAnsi" w:cstheme="minorHAnsi"/>
        </w:rPr>
      </w:pPr>
      <w:r w:rsidRPr="00D91AEE">
        <w:rPr>
          <w:rFonts w:asciiTheme="minorHAnsi" w:hAnsiTheme="minorHAnsi" w:cstheme="minorHAnsi"/>
        </w:rPr>
        <w:t>Study resource allocation and procedural changes which could increase the likelihood that a UE could maintain phase continuity across TDD frames.</w:t>
      </w:r>
    </w:p>
    <w:p w14:paraId="7F342674" w14:textId="77777777" w:rsidR="00142209" w:rsidRPr="00D91AEE" w:rsidRDefault="00142209" w:rsidP="00142209">
      <w:pPr>
        <w:pStyle w:val="Obserevation"/>
        <w:rPr>
          <w:rFonts w:asciiTheme="minorHAnsi" w:hAnsiTheme="minorHAnsi" w:cstheme="minorHAnsi"/>
        </w:rPr>
      </w:pPr>
      <w:r w:rsidRPr="00D91AEE">
        <w:rPr>
          <w:rFonts w:asciiTheme="minorHAnsi" w:hAnsiTheme="minorHAnsi" w:cstheme="minorHAnsi"/>
        </w:rPr>
        <w:t>For the TDD DDDSU eMBB scenario, joint channel estimation across TDD frames can provide &gt;1 dB coverage gain.</w:t>
      </w:r>
    </w:p>
    <w:p w14:paraId="2F1D2F68" w14:textId="77777777" w:rsidR="00142209" w:rsidRPr="00D91AEE" w:rsidRDefault="00142209" w:rsidP="00142209">
      <w:pPr>
        <w:pStyle w:val="Obserevation"/>
        <w:rPr>
          <w:rFonts w:asciiTheme="minorHAnsi" w:hAnsiTheme="minorHAnsi" w:cstheme="minorHAnsi"/>
        </w:rPr>
      </w:pPr>
      <w:r w:rsidRPr="00D91AEE">
        <w:rPr>
          <w:rFonts w:asciiTheme="minorHAnsi" w:hAnsiTheme="minorHAnsi" w:cstheme="minorHAnsi"/>
        </w:rPr>
        <w:t>For the TDD DDDSU VoIP scenario, joint channel estimation across frames can provide ~2 dB coverage gain.</w:t>
      </w:r>
    </w:p>
    <w:p w14:paraId="4B452BA3" w14:textId="77777777" w:rsidR="00142209" w:rsidRDefault="00142209" w:rsidP="00142209">
      <w:pPr>
        <w:pStyle w:val="Proposal1"/>
      </w:pPr>
      <w:r>
        <w:t>T</w:t>
      </w:r>
      <w:r w:rsidRPr="00036B5F">
        <w:t xml:space="preserve">he gNB </w:t>
      </w:r>
      <w:r>
        <w:t xml:space="preserve">may signal to the UE a required phase continuity </w:t>
      </w:r>
      <w:r w:rsidRPr="00036B5F">
        <w:t>time window</w:t>
      </w:r>
      <w:r>
        <w:t xml:space="preserve"> which the UE shall maintain </w:t>
      </w:r>
      <w:r w:rsidRPr="00036B5F">
        <w:t>phase continuity</w:t>
      </w:r>
      <w:r>
        <w:t xml:space="preserve"> over</w:t>
      </w:r>
      <w:r w:rsidRPr="00036B5F">
        <w:t>.</w:t>
      </w:r>
    </w:p>
    <w:p w14:paraId="37A7E348" w14:textId="77777777" w:rsidR="00142209" w:rsidRDefault="00142209" w:rsidP="00142209">
      <w:pPr>
        <w:pStyle w:val="ListBullet"/>
        <w:tabs>
          <w:tab w:val="clear" w:pos="360"/>
          <w:tab w:val="num" w:pos="1980"/>
        </w:tabs>
        <w:ind w:left="1980"/>
        <w:rPr>
          <w:b/>
          <w:bCs/>
        </w:rPr>
      </w:pPr>
      <w:r w:rsidRPr="00B670AD">
        <w:rPr>
          <w:b/>
          <w:bCs/>
        </w:rPr>
        <w:t>FFS whether signalling is semi-static (e.g. RRC) or dynamic (e.g. DCI)</w:t>
      </w:r>
    </w:p>
    <w:p w14:paraId="3EC71D8B" w14:textId="77777777" w:rsidR="00142209" w:rsidRPr="00D0264E" w:rsidRDefault="00142209" w:rsidP="00142209">
      <w:pPr>
        <w:pStyle w:val="ListBullet"/>
        <w:tabs>
          <w:tab w:val="clear" w:pos="360"/>
          <w:tab w:val="num" w:pos="1980"/>
        </w:tabs>
        <w:ind w:left="1980"/>
        <w:rPr>
          <w:b/>
          <w:bCs/>
        </w:rPr>
      </w:pPr>
      <w:r w:rsidRPr="00D0264E">
        <w:rPr>
          <w:b/>
          <w:bCs/>
        </w:rPr>
        <w:t xml:space="preserve">FFS whether the time window is a sliding window </w:t>
      </w:r>
      <w:r>
        <w:rPr>
          <w:b/>
          <w:bCs/>
        </w:rPr>
        <w:t xml:space="preserve">across the transmission </w:t>
      </w:r>
      <w:r w:rsidRPr="00D0264E">
        <w:rPr>
          <w:b/>
          <w:bCs/>
        </w:rPr>
        <w:t xml:space="preserve">or whether a transmission is segmented into </w:t>
      </w:r>
      <w:r>
        <w:rPr>
          <w:b/>
          <w:bCs/>
        </w:rPr>
        <w:t xml:space="preserve">several serial non-overlapping </w:t>
      </w:r>
      <w:r w:rsidRPr="00D0264E">
        <w:rPr>
          <w:b/>
          <w:bCs/>
        </w:rPr>
        <w:t>time windows</w:t>
      </w:r>
    </w:p>
    <w:p w14:paraId="63B2125F" w14:textId="77777777" w:rsidR="00142209" w:rsidRPr="00D91AEE" w:rsidRDefault="00142209" w:rsidP="00142209">
      <w:pPr>
        <w:pStyle w:val="Proposal1"/>
        <w:rPr>
          <w:rFonts w:asciiTheme="minorHAnsi" w:hAnsiTheme="minorHAnsi" w:cstheme="minorHAnsi"/>
        </w:rPr>
      </w:pPr>
      <w:r>
        <w:t>T</w:t>
      </w:r>
      <w:r w:rsidRPr="00036B5F">
        <w:t xml:space="preserve">he </w:t>
      </w:r>
      <w:r>
        <w:t xml:space="preserve">UE shall signal a maximum phase continuity </w:t>
      </w:r>
      <w:r w:rsidRPr="00036B5F">
        <w:t>time window</w:t>
      </w:r>
      <w:r>
        <w:t xml:space="preserve"> capability to the gNB which is the maximum time the UE is capable to maintain </w:t>
      </w:r>
      <w:r w:rsidRPr="00036B5F">
        <w:t>phase continuity.</w:t>
      </w:r>
    </w:p>
    <w:p w14:paraId="28AE71FC" w14:textId="7B954AC2" w:rsidR="00C22242" w:rsidRPr="00485FAF" w:rsidRDefault="00142209" w:rsidP="00485FAF">
      <w:pPr>
        <w:pStyle w:val="Proposal1"/>
      </w:pPr>
      <w:r>
        <w:t xml:space="preserve">RAN1’s answer to RAN4’s LS should be for RAN4 to focus on the </w:t>
      </w:r>
      <w:r w:rsidRPr="00D91AEE">
        <w:rPr>
          <w:rFonts w:asciiTheme="minorHAnsi" w:hAnsiTheme="minorHAnsi" w:cstheme="minorHAnsi"/>
        </w:rPr>
        <w:t>TDD frame structure DDDSU</w:t>
      </w:r>
      <w:r>
        <w:t xml:space="preserve"> with multiple slots</w:t>
      </w:r>
      <w:r w:rsidRPr="005A051C">
        <w:t xml:space="preserve"> </w:t>
      </w:r>
      <w:r>
        <w:t>scenario.</w:t>
      </w:r>
    </w:p>
    <w:p w14:paraId="03C1266A" w14:textId="77777777" w:rsidR="00D74B44" w:rsidRPr="00D91AEE" w:rsidRDefault="00D74B44" w:rsidP="000F4501">
      <w:pPr>
        <w:pStyle w:val="Heading1"/>
      </w:pPr>
      <w:r w:rsidRPr="00D91AEE">
        <w:t>References</w:t>
      </w:r>
    </w:p>
    <w:p w14:paraId="42E9B432" w14:textId="3BE9A07C" w:rsidR="00E0192A" w:rsidRPr="00D91AEE" w:rsidRDefault="00E0192A" w:rsidP="00507D7A">
      <w:pPr>
        <w:pStyle w:val="Reference"/>
        <w:rPr>
          <w:rFonts w:asciiTheme="minorHAnsi" w:hAnsiTheme="minorHAnsi" w:cstheme="minorHAnsi"/>
        </w:rPr>
      </w:pPr>
      <w:r w:rsidRPr="00D91AEE">
        <w:rPr>
          <w:rFonts w:asciiTheme="minorHAnsi" w:hAnsiTheme="minorHAnsi" w:cstheme="minorHAnsi"/>
        </w:rPr>
        <w:t>R1-2007931 PUSCH Baseline coverage performance, Sierra Wireless</w:t>
      </w:r>
    </w:p>
    <w:p w14:paraId="0CBE80BA" w14:textId="002A4EF7" w:rsidR="00AD3073" w:rsidRPr="00D91AEE" w:rsidRDefault="00AD3073" w:rsidP="00507D7A">
      <w:pPr>
        <w:pStyle w:val="Reference"/>
        <w:rPr>
          <w:rFonts w:asciiTheme="minorHAnsi" w:hAnsiTheme="minorHAnsi" w:cstheme="minorHAnsi"/>
        </w:rPr>
      </w:pPr>
      <w:r w:rsidRPr="00D91AEE">
        <w:rPr>
          <w:rFonts w:asciiTheme="minorHAnsi" w:hAnsiTheme="minorHAnsi" w:cstheme="minorHAnsi"/>
        </w:rPr>
        <w:t>RP-202928 China Telecom, “New WID on NR coverage enhancements”</w:t>
      </w:r>
    </w:p>
    <w:p w14:paraId="4DF58323" w14:textId="57961B14" w:rsidR="004F5D84" w:rsidRPr="00036B5F" w:rsidRDefault="004F5D84" w:rsidP="004F5D84">
      <w:pPr>
        <w:pStyle w:val="Reference"/>
        <w:rPr>
          <w:rFonts w:asciiTheme="minorHAnsi" w:hAnsiTheme="minorHAnsi" w:cstheme="minorHAnsi"/>
          <w:color w:val="000000"/>
        </w:rPr>
      </w:pPr>
      <w:r w:rsidRPr="00D91AEE">
        <w:rPr>
          <w:rFonts w:asciiTheme="minorHAnsi" w:hAnsiTheme="minorHAnsi" w:cstheme="minorHAnsi"/>
        </w:rPr>
        <w:t>R1-2009784 LS on PUCCH and PUSCH repetition, RAN1</w:t>
      </w:r>
    </w:p>
    <w:p w14:paraId="3499B6CB" w14:textId="01A2623D" w:rsidR="00006D2F" w:rsidRPr="00990EAB" w:rsidRDefault="00006D2F" w:rsidP="004F5D84">
      <w:pPr>
        <w:pStyle w:val="Reference"/>
        <w:rPr>
          <w:rFonts w:asciiTheme="minorHAnsi" w:hAnsiTheme="minorHAnsi" w:cstheme="minorHAnsi"/>
          <w:color w:val="000000"/>
        </w:rPr>
      </w:pPr>
      <w:r w:rsidRPr="00D91AEE">
        <w:rPr>
          <w:rFonts w:asciiTheme="minorHAnsi" w:hAnsiTheme="minorHAnsi" w:cstheme="minorHAnsi"/>
        </w:rPr>
        <w:t xml:space="preserve">TS 38.101-1 </w:t>
      </w:r>
      <w:r w:rsidRPr="00D91AEE">
        <w:rPr>
          <w:rFonts w:asciiTheme="minorHAnsi" w:hAnsiTheme="minorHAnsi" w:cstheme="minorHAnsi"/>
          <w:color w:val="000000"/>
          <w:sz w:val="18"/>
          <w:szCs w:val="18"/>
        </w:rPr>
        <w:t>NR; User Equipment (UE) radio transmission and reception; Part 1: Range 1 Standalone</w:t>
      </w:r>
    </w:p>
    <w:p w14:paraId="4D9F7D8D" w14:textId="67381C7B" w:rsidR="00990EAB" w:rsidRPr="00D91AEE" w:rsidRDefault="00E94391" w:rsidP="004F5D84">
      <w:pPr>
        <w:pStyle w:val="Reference"/>
        <w:rPr>
          <w:rFonts w:asciiTheme="minorHAnsi" w:hAnsiTheme="minorHAnsi" w:cstheme="minorHAnsi"/>
          <w:color w:val="000000"/>
        </w:rPr>
      </w:pPr>
      <w:r w:rsidRPr="00E94391">
        <w:rPr>
          <w:rFonts w:asciiTheme="minorHAnsi" w:hAnsiTheme="minorHAnsi" w:cstheme="minorHAnsi"/>
          <w:color w:val="000000"/>
        </w:rPr>
        <w:t>R1-2102298</w:t>
      </w:r>
      <w:r w:rsidR="00F100D9">
        <w:rPr>
          <w:rFonts w:asciiTheme="minorHAnsi" w:hAnsiTheme="minorHAnsi" w:cstheme="minorHAnsi"/>
          <w:color w:val="000000"/>
        </w:rPr>
        <w:t xml:space="preserve"> </w:t>
      </w:r>
      <w:r w:rsidRPr="00E94391">
        <w:rPr>
          <w:rFonts w:asciiTheme="minorHAnsi" w:hAnsiTheme="minorHAnsi" w:cstheme="minorHAnsi"/>
          <w:color w:val="000000"/>
        </w:rPr>
        <w:t>Reply LS on PUCCH and PUSCH repetition</w:t>
      </w:r>
      <w:r w:rsidRPr="00E94391">
        <w:rPr>
          <w:rFonts w:asciiTheme="minorHAnsi" w:hAnsiTheme="minorHAnsi" w:cstheme="minorHAnsi"/>
          <w:color w:val="000000"/>
        </w:rPr>
        <w:tab/>
        <w:t xml:space="preserve">RAN4, Qualcomm </w:t>
      </w:r>
    </w:p>
    <w:p w14:paraId="22A7940F" w14:textId="77777777" w:rsidR="004F5D84" w:rsidRPr="00D91AEE" w:rsidRDefault="004F5D84" w:rsidP="004F5D84">
      <w:pPr>
        <w:pStyle w:val="Reference"/>
        <w:numPr>
          <w:ilvl w:val="0"/>
          <w:numId w:val="0"/>
        </w:numPr>
        <w:ind w:left="567"/>
        <w:rPr>
          <w:rFonts w:asciiTheme="minorHAnsi" w:hAnsiTheme="minorHAnsi" w:cstheme="minorHAnsi"/>
        </w:rPr>
      </w:pPr>
    </w:p>
    <w:p w14:paraId="1974A870" w14:textId="77777777" w:rsidR="00D74B44" w:rsidRPr="00D91AEE" w:rsidRDefault="00D74B44" w:rsidP="00507D7A">
      <w:pPr>
        <w:rPr>
          <w:rFonts w:asciiTheme="minorHAnsi" w:hAnsiTheme="minorHAnsi" w:cstheme="minorHAnsi"/>
        </w:rPr>
      </w:pPr>
    </w:p>
    <w:p w14:paraId="2B6EA129" w14:textId="2C258EB1" w:rsidR="00D74B44" w:rsidRPr="00D91AEE" w:rsidRDefault="00D74B44" w:rsidP="000F4501">
      <w:pPr>
        <w:pStyle w:val="Heading1"/>
        <w:numPr>
          <w:ilvl w:val="0"/>
          <w:numId w:val="0"/>
        </w:numPr>
        <w:ind w:left="4662"/>
      </w:pPr>
      <w:r w:rsidRPr="00D91AEE">
        <w:t xml:space="preserve">Appendix A: LLS Simulation </w:t>
      </w:r>
      <w:r w:rsidR="009E4800" w:rsidRPr="00D91AEE">
        <w:t>Assumptions</w:t>
      </w:r>
      <w:r w:rsidRPr="00D91AEE">
        <w:t>:</w:t>
      </w:r>
    </w:p>
    <w:tbl>
      <w:tblPr>
        <w:tblW w:w="4284" w:type="dxa"/>
        <w:jc w:val="center"/>
        <w:tblLook w:val="04A0" w:firstRow="1" w:lastRow="0" w:firstColumn="1" w:lastColumn="0" w:noHBand="0" w:noVBand="1"/>
      </w:tblPr>
      <w:tblGrid>
        <w:gridCol w:w="2098"/>
        <w:gridCol w:w="2186"/>
      </w:tblGrid>
      <w:tr w:rsidR="006C150A" w:rsidRPr="00D91AEE" w14:paraId="564C518C" w14:textId="17C2BCA9" w:rsidTr="006C150A">
        <w:trPr>
          <w:cantSplit/>
          <w:trHeight w:val="315"/>
          <w:jc w:val="center"/>
        </w:trPr>
        <w:tc>
          <w:tcPr>
            <w:tcW w:w="2098"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1B0C3E2C"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Parameter</w:t>
            </w:r>
          </w:p>
        </w:tc>
        <w:tc>
          <w:tcPr>
            <w:tcW w:w="2186"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3FB9CF23"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Value</w:t>
            </w:r>
          </w:p>
        </w:tc>
      </w:tr>
      <w:tr w:rsidR="006C150A" w:rsidRPr="00D91AEE" w14:paraId="2448F493" w14:textId="2B916776"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52BE9836" w14:textId="4EA4CFF3"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UE Speed</w:t>
            </w:r>
          </w:p>
        </w:tc>
        <w:tc>
          <w:tcPr>
            <w:tcW w:w="2186" w:type="dxa"/>
            <w:tcBorders>
              <w:top w:val="nil"/>
              <w:left w:val="nil"/>
              <w:bottom w:val="single" w:sz="4" w:space="0" w:color="auto"/>
              <w:right w:val="single" w:sz="8" w:space="0" w:color="auto"/>
            </w:tcBorders>
            <w:shd w:val="clear" w:color="auto" w:fill="auto"/>
            <w:vAlign w:val="center"/>
          </w:tcPr>
          <w:p w14:paraId="74E22F99" w14:textId="3B927BCC"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3km/h</w:t>
            </w:r>
          </w:p>
        </w:tc>
      </w:tr>
      <w:tr w:rsidR="006C150A" w:rsidRPr="00D91AEE" w14:paraId="1694B599" w14:textId="1660BA41"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E14DE9" w14:textId="42E6718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Bandwidth Part </w:t>
            </w:r>
          </w:p>
        </w:tc>
        <w:tc>
          <w:tcPr>
            <w:tcW w:w="2186" w:type="dxa"/>
            <w:tcBorders>
              <w:top w:val="nil"/>
              <w:left w:val="nil"/>
              <w:bottom w:val="single" w:sz="4" w:space="0" w:color="auto"/>
              <w:right w:val="single" w:sz="8" w:space="0" w:color="auto"/>
            </w:tcBorders>
            <w:shd w:val="clear" w:color="auto" w:fill="auto"/>
            <w:vAlign w:val="center"/>
            <w:hideMark/>
          </w:tcPr>
          <w:p w14:paraId="0676CC9F" w14:textId="160C0F6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20 MHz/100MHz</w:t>
            </w:r>
          </w:p>
        </w:tc>
      </w:tr>
      <w:tr w:rsidR="006C150A" w:rsidRPr="00D91AEE" w14:paraId="75EBD577" w14:textId="446CA44D"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076D25"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Configuration </w:t>
            </w:r>
          </w:p>
        </w:tc>
        <w:tc>
          <w:tcPr>
            <w:tcW w:w="2186" w:type="dxa"/>
            <w:tcBorders>
              <w:top w:val="nil"/>
              <w:left w:val="nil"/>
              <w:bottom w:val="single" w:sz="4" w:space="0" w:color="auto"/>
              <w:right w:val="single" w:sz="8" w:space="0" w:color="auto"/>
            </w:tcBorders>
            <w:shd w:val="clear" w:color="auto" w:fill="auto"/>
            <w:vAlign w:val="center"/>
            <w:hideMark/>
          </w:tcPr>
          <w:p w14:paraId="51F317FB" w14:textId="4892B78A"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 TDD</w:t>
            </w:r>
          </w:p>
        </w:tc>
      </w:tr>
      <w:tr w:rsidR="006C150A" w:rsidRPr="00D91AEE" w14:paraId="5A856F1E" w14:textId="07E98020"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73693BE6"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Carrier frequency</w:t>
            </w:r>
          </w:p>
        </w:tc>
        <w:tc>
          <w:tcPr>
            <w:tcW w:w="2186" w:type="dxa"/>
            <w:tcBorders>
              <w:top w:val="nil"/>
              <w:left w:val="nil"/>
              <w:bottom w:val="single" w:sz="4" w:space="0" w:color="auto"/>
              <w:right w:val="single" w:sz="8" w:space="0" w:color="auto"/>
            </w:tcBorders>
            <w:shd w:val="clear" w:color="auto" w:fill="auto"/>
            <w:vAlign w:val="center"/>
            <w:hideMark/>
          </w:tcPr>
          <w:p w14:paraId="272BE88F" w14:textId="5BB434A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700MHz / 4G Hz</w:t>
            </w:r>
          </w:p>
        </w:tc>
      </w:tr>
      <w:tr w:rsidR="006C150A" w:rsidRPr="00D91AEE" w14:paraId="6EDBA120" w14:textId="1F0D5818"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4576AA4" w14:textId="31F42CAB" w:rsidR="006C150A" w:rsidRPr="00D91AEE" w:rsidRDefault="006C150A" w:rsidP="006C150A">
            <w:pPr>
              <w:keepNext/>
              <w:keepLines/>
              <w:rPr>
                <w:rFonts w:asciiTheme="minorHAnsi" w:hAnsiTheme="minorHAnsi" w:cstheme="minorHAnsi"/>
              </w:rPr>
            </w:pPr>
            <w:r w:rsidRPr="00D91AEE">
              <w:rPr>
                <w:rFonts w:asciiTheme="minorHAnsi" w:hAnsiTheme="minorHAnsi" w:cstheme="minorHAnsi"/>
                <w:lang w:val="en-CA"/>
              </w:rPr>
              <w:t>RX Antenna ports</w:t>
            </w:r>
          </w:p>
        </w:tc>
        <w:tc>
          <w:tcPr>
            <w:tcW w:w="2186" w:type="dxa"/>
            <w:tcBorders>
              <w:top w:val="nil"/>
              <w:left w:val="single" w:sz="4" w:space="0" w:color="auto"/>
              <w:bottom w:val="single" w:sz="4" w:space="0" w:color="auto"/>
              <w:right w:val="single" w:sz="8" w:space="0" w:color="auto"/>
            </w:tcBorders>
            <w:shd w:val="clear" w:color="auto" w:fill="auto"/>
            <w:vAlign w:val="center"/>
          </w:tcPr>
          <w:p w14:paraId="08A2F69D" w14:textId="7F62774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w:t>
            </w:r>
          </w:p>
        </w:tc>
      </w:tr>
      <w:tr w:rsidR="006C150A" w:rsidRPr="00D91AEE" w14:paraId="144CEFA2" w14:textId="79BAB14E"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88A2BBB"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Channel model</w:t>
            </w:r>
          </w:p>
        </w:tc>
        <w:tc>
          <w:tcPr>
            <w:tcW w:w="2186" w:type="dxa"/>
            <w:tcBorders>
              <w:top w:val="nil"/>
              <w:left w:val="nil"/>
              <w:bottom w:val="single" w:sz="4" w:space="0" w:color="auto"/>
              <w:right w:val="single" w:sz="8" w:space="0" w:color="auto"/>
            </w:tcBorders>
            <w:shd w:val="clear" w:color="auto" w:fill="auto"/>
            <w:vAlign w:val="center"/>
            <w:hideMark/>
          </w:tcPr>
          <w:p w14:paraId="77BC77CD" w14:textId="5D4ADF6C"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TDL-C 300ns</w:t>
            </w:r>
          </w:p>
        </w:tc>
      </w:tr>
      <w:tr w:rsidR="006C150A" w:rsidRPr="00D91AEE" w14:paraId="09D1A4ED" w14:textId="5986E085"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691CC93"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Number of PRBs</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0262227C" w14:textId="7AFA7FE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FDD-4, TDD-8</w:t>
            </w:r>
          </w:p>
        </w:tc>
      </w:tr>
      <w:tr w:rsidR="006C150A" w:rsidRPr="00D91AEE" w14:paraId="77AC3AFD" w14:textId="4208C6CD"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4AB0BC37" w14:textId="45713C6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Carrier Frequency Offset</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79316994" w14:textId="59C463FF"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~U[-30,30]</w:t>
            </w:r>
          </w:p>
        </w:tc>
      </w:tr>
      <w:tr w:rsidR="006C150A" w:rsidRPr="00D91AEE" w14:paraId="1EA9A353" w14:textId="39358112"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255FEF3A"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Channel Estimation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6C694C86" w14:textId="18F6601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Practical</w:t>
            </w:r>
          </w:p>
        </w:tc>
      </w:tr>
      <w:tr w:rsidR="006C150A" w:rsidRPr="00D91AEE" w14:paraId="6B8C5F3E" w14:textId="2AB1451F"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CEB5754"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Frequency Hopping</w:t>
            </w:r>
          </w:p>
        </w:tc>
        <w:tc>
          <w:tcPr>
            <w:tcW w:w="2186" w:type="dxa"/>
            <w:tcBorders>
              <w:top w:val="nil"/>
              <w:left w:val="single" w:sz="4" w:space="0" w:color="auto"/>
              <w:bottom w:val="single" w:sz="4" w:space="0" w:color="auto"/>
              <w:right w:val="single" w:sz="8" w:space="0" w:color="auto"/>
            </w:tcBorders>
            <w:shd w:val="clear" w:color="auto" w:fill="auto"/>
            <w:vAlign w:val="center"/>
          </w:tcPr>
          <w:p w14:paraId="1B8229DA" w14:textId="2D8CEB0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09D0EED6" w14:textId="0CF61724"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A966B70" w14:textId="30FCF811"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Frequency Averaging Window</w:t>
            </w:r>
          </w:p>
        </w:tc>
        <w:tc>
          <w:tcPr>
            <w:tcW w:w="2186" w:type="dxa"/>
            <w:tcBorders>
              <w:top w:val="nil"/>
              <w:left w:val="single" w:sz="4" w:space="0" w:color="auto"/>
              <w:bottom w:val="single" w:sz="4" w:space="0" w:color="auto"/>
              <w:right w:val="single" w:sz="8" w:space="0" w:color="auto"/>
            </w:tcBorders>
            <w:shd w:val="clear" w:color="auto" w:fill="auto"/>
            <w:vAlign w:val="center"/>
          </w:tcPr>
          <w:p w14:paraId="47A46C06" w14:textId="68CCFEC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3 PRBs</w:t>
            </w:r>
          </w:p>
        </w:tc>
      </w:tr>
      <w:tr w:rsidR="006C150A" w:rsidRPr="00D91AEE" w14:paraId="609E409A" w14:textId="02812CD7"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142FF622" w14:textId="0FE8700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Time Averaging Window</w:t>
            </w:r>
          </w:p>
        </w:tc>
        <w:tc>
          <w:tcPr>
            <w:tcW w:w="2186" w:type="dxa"/>
            <w:tcBorders>
              <w:top w:val="nil"/>
              <w:left w:val="single" w:sz="4" w:space="0" w:color="auto"/>
              <w:bottom w:val="single" w:sz="4" w:space="0" w:color="auto"/>
              <w:right w:val="single" w:sz="8" w:space="0" w:color="auto"/>
            </w:tcBorders>
            <w:shd w:val="clear" w:color="auto" w:fill="auto"/>
            <w:vAlign w:val="center"/>
          </w:tcPr>
          <w:p w14:paraId="0F0226FC" w14:textId="5609889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12972506" w14:textId="740F9354"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54A8107A" w14:textId="361D0BF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Hop Size</w:t>
            </w:r>
          </w:p>
        </w:tc>
        <w:tc>
          <w:tcPr>
            <w:tcW w:w="2186" w:type="dxa"/>
            <w:tcBorders>
              <w:top w:val="nil"/>
              <w:left w:val="single" w:sz="4" w:space="0" w:color="auto"/>
              <w:bottom w:val="single" w:sz="4" w:space="0" w:color="auto"/>
              <w:right w:val="single" w:sz="8" w:space="0" w:color="auto"/>
            </w:tcBorders>
            <w:shd w:val="clear" w:color="auto" w:fill="auto"/>
            <w:vAlign w:val="center"/>
          </w:tcPr>
          <w:p w14:paraId="4E8D021E" w14:textId="5B1A6ED0"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10MHz (where applicable)</w:t>
            </w:r>
          </w:p>
        </w:tc>
      </w:tr>
      <w:tr w:rsidR="006C150A" w:rsidRPr="00D91AEE" w14:paraId="5616223D" w14:textId="20DF8866"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B788A5C" w14:textId="5B6F2F6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Hop Pattern</w:t>
            </w:r>
          </w:p>
        </w:tc>
        <w:tc>
          <w:tcPr>
            <w:tcW w:w="2186" w:type="dxa"/>
            <w:tcBorders>
              <w:top w:val="nil"/>
              <w:left w:val="single" w:sz="4" w:space="0" w:color="auto"/>
              <w:bottom w:val="single" w:sz="4" w:space="0" w:color="auto"/>
              <w:right w:val="single" w:sz="8" w:space="0" w:color="auto"/>
            </w:tcBorders>
            <w:shd w:val="clear" w:color="auto" w:fill="auto"/>
            <w:vAlign w:val="center"/>
          </w:tcPr>
          <w:p w14:paraId="2A6093E3" w14:textId="1FE5D4EB"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As specified</w:t>
            </w:r>
          </w:p>
        </w:tc>
      </w:tr>
      <w:tr w:rsidR="006C150A" w:rsidRPr="00D91AEE" w14:paraId="1945F853" w14:textId="259D9862"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032EBF91"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DMRS Configuration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3377E2D6"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2 DMRS per slot</w:t>
            </w:r>
          </w:p>
        </w:tc>
      </w:tr>
      <w:tr w:rsidR="006C150A" w:rsidRPr="00D91AEE" w14:paraId="1564480F" w14:textId="62653851"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2C5444B2" w14:textId="376B05CF"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Transform Pre-coding</w:t>
            </w:r>
          </w:p>
        </w:tc>
        <w:tc>
          <w:tcPr>
            <w:tcW w:w="2186" w:type="dxa"/>
            <w:tcBorders>
              <w:top w:val="nil"/>
              <w:left w:val="single" w:sz="4" w:space="0" w:color="auto"/>
              <w:bottom w:val="single" w:sz="4" w:space="0" w:color="auto"/>
              <w:right w:val="single" w:sz="8" w:space="0" w:color="auto"/>
            </w:tcBorders>
            <w:shd w:val="clear" w:color="auto" w:fill="auto"/>
            <w:vAlign w:val="center"/>
          </w:tcPr>
          <w:p w14:paraId="37DC3183" w14:textId="5412141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Yes</w:t>
            </w:r>
          </w:p>
        </w:tc>
      </w:tr>
      <w:tr w:rsidR="006C150A" w:rsidRPr="00D91AEE" w14:paraId="63E504BC" w14:textId="2105102B"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432D1648"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SCS</w:t>
            </w:r>
          </w:p>
        </w:tc>
        <w:tc>
          <w:tcPr>
            <w:tcW w:w="2186" w:type="dxa"/>
            <w:tcBorders>
              <w:top w:val="nil"/>
              <w:left w:val="single" w:sz="4" w:space="0" w:color="auto"/>
              <w:bottom w:val="single" w:sz="4" w:space="0" w:color="auto"/>
              <w:right w:val="single" w:sz="8" w:space="0" w:color="auto"/>
            </w:tcBorders>
            <w:shd w:val="clear" w:color="auto" w:fill="auto"/>
            <w:vAlign w:val="center"/>
          </w:tcPr>
          <w:p w14:paraId="1A8C688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15 kHz</w:t>
            </w:r>
          </w:p>
          <w:p w14:paraId="33BC8FCA" w14:textId="4287EEE5"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TDD 30 kHz</w:t>
            </w:r>
          </w:p>
        </w:tc>
      </w:tr>
      <w:tr w:rsidR="006C150A" w:rsidRPr="00D91AEE" w14:paraId="1F35BA38" w14:textId="3889C59E"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tcPr>
          <w:p w14:paraId="63F37DA8"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Modulation</w:t>
            </w:r>
          </w:p>
        </w:tc>
        <w:tc>
          <w:tcPr>
            <w:tcW w:w="2186" w:type="dxa"/>
            <w:tcBorders>
              <w:top w:val="nil"/>
              <w:left w:val="single" w:sz="4" w:space="0" w:color="auto"/>
              <w:bottom w:val="single" w:sz="4" w:space="0" w:color="auto"/>
              <w:right w:val="single" w:sz="8" w:space="0" w:color="auto"/>
            </w:tcBorders>
            <w:shd w:val="clear" w:color="auto" w:fill="auto"/>
            <w:vAlign w:val="center"/>
          </w:tcPr>
          <w:p w14:paraId="0F287C5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QPSK</w:t>
            </w:r>
          </w:p>
        </w:tc>
      </w:tr>
      <w:tr w:rsidR="006C150A" w:rsidRPr="00D91AEE" w14:paraId="65060428" w14:textId="1AA207CC" w:rsidTr="006C150A">
        <w:trPr>
          <w:cantSplit/>
          <w:trHeight w:val="288"/>
          <w:jc w:val="center"/>
        </w:trPr>
        <w:tc>
          <w:tcPr>
            <w:tcW w:w="2098" w:type="dxa"/>
            <w:tcBorders>
              <w:top w:val="nil"/>
              <w:left w:val="single" w:sz="8" w:space="0" w:color="auto"/>
              <w:bottom w:val="single" w:sz="4" w:space="0" w:color="auto"/>
              <w:right w:val="single" w:sz="8" w:space="0" w:color="auto"/>
            </w:tcBorders>
            <w:shd w:val="clear" w:color="auto" w:fill="FFFFFF" w:themeFill="background1"/>
            <w:vAlign w:val="center"/>
            <w:hideMark/>
          </w:tcPr>
          <w:p w14:paraId="6B35AFD0"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TBS</w:t>
            </w:r>
          </w:p>
        </w:tc>
        <w:tc>
          <w:tcPr>
            <w:tcW w:w="2186" w:type="dxa"/>
            <w:tcBorders>
              <w:top w:val="nil"/>
              <w:left w:val="single" w:sz="4" w:space="0" w:color="auto"/>
              <w:bottom w:val="single" w:sz="4" w:space="0" w:color="auto"/>
              <w:right w:val="single" w:sz="8" w:space="0" w:color="auto"/>
            </w:tcBorders>
            <w:shd w:val="clear" w:color="auto" w:fill="auto"/>
            <w:vAlign w:val="center"/>
            <w:hideMark/>
          </w:tcPr>
          <w:p w14:paraId="2C97D01A" w14:textId="777777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FDD eMBB 888 bits</w:t>
            </w:r>
          </w:p>
          <w:p w14:paraId="274CE733" w14:textId="602C9DDE"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VoIP 320 bits</w:t>
            </w:r>
          </w:p>
          <w:p w14:paraId="05A6A49E" w14:textId="5A525CE2"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TDD eMBB -2220 bits</w:t>
            </w:r>
          </w:p>
        </w:tc>
      </w:tr>
      <w:tr w:rsidR="006C150A" w:rsidRPr="00D91AEE" w14:paraId="6C09ED56" w14:textId="4C81BAD1"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32DA6CAA" w14:textId="03FF4977"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 xml:space="preserve">Repeats/slots </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0879273" w14:textId="50FBB972" w:rsidR="006C150A" w:rsidRPr="00D91AEE" w:rsidRDefault="006C150A" w:rsidP="006C150A">
            <w:pPr>
              <w:keepNext/>
              <w:keepLines/>
              <w:rPr>
                <w:rFonts w:asciiTheme="minorHAnsi" w:hAnsiTheme="minorHAnsi" w:cstheme="minorHAnsi"/>
                <w:color w:val="000000"/>
              </w:rPr>
            </w:pPr>
            <w:r w:rsidRPr="00D91AEE">
              <w:rPr>
                <w:rFonts w:asciiTheme="minorHAnsi" w:hAnsiTheme="minorHAnsi" w:cstheme="minorHAnsi"/>
              </w:rPr>
              <w:t>8, 32</w:t>
            </w:r>
          </w:p>
        </w:tc>
      </w:tr>
      <w:tr w:rsidR="006C150A" w:rsidRPr="00D91AEE" w14:paraId="04CEBA12" w14:textId="34D0107A"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2F706BE4" w14:textId="1E862686"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HARQ</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tcPr>
          <w:p w14:paraId="06E7C720" w14:textId="1B80921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Disabled</w:t>
            </w:r>
          </w:p>
        </w:tc>
      </w:tr>
      <w:tr w:rsidR="006C150A" w:rsidRPr="00D91AEE" w14:paraId="28D63730" w14:textId="53035C09" w:rsidTr="006C150A">
        <w:trPr>
          <w:cantSplit/>
          <w:trHeight w:val="288"/>
          <w:jc w:val="center"/>
        </w:trPr>
        <w:tc>
          <w:tcPr>
            <w:tcW w:w="2098"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7A164D87" w14:textId="13268D84"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iBLER Target</w:t>
            </w:r>
          </w:p>
        </w:tc>
        <w:tc>
          <w:tcPr>
            <w:tcW w:w="2186" w:type="dxa"/>
            <w:tcBorders>
              <w:top w:val="single" w:sz="4" w:space="0" w:color="auto"/>
              <w:left w:val="single" w:sz="4" w:space="0" w:color="auto"/>
              <w:bottom w:val="single" w:sz="4" w:space="0" w:color="auto"/>
              <w:right w:val="single" w:sz="8" w:space="0" w:color="auto"/>
            </w:tcBorders>
            <w:shd w:val="clear" w:color="auto" w:fill="auto"/>
            <w:vAlign w:val="center"/>
          </w:tcPr>
          <w:p w14:paraId="44A92AA8" w14:textId="178871ED" w:rsidR="006C150A" w:rsidRPr="00D91AEE" w:rsidRDefault="006C150A" w:rsidP="006C150A">
            <w:pPr>
              <w:keepNext/>
              <w:keepLines/>
              <w:rPr>
                <w:rFonts w:asciiTheme="minorHAnsi" w:hAnsiTheme="minorHAnsi" w:cstheme="minorHAnsi"/>
              </w:rPr>
            </w:pPr>
            <w:r w:rsidRPr="00D91AEE">
              <w:rPr>
                <w:rFonts w:asciiTheme="minorHAnsi" w:hAnsiTheme="minorHAnsi" w:cstheme="minorHAnsi"/>
              </w:rPr>
              <w:t>10%</w:t>
            </w:r>
          </w:p>
        </w:tc>
      </w:tr>
    </w:tbl>
    <w:p w14:paraId="723CF0F3" w14:textId="1FE28B2A" w:rsidR="009C461F" w:rsidRPr="00D91AEE" w:rsidRDefault="009C461F" w:rsidP="00507D7A">
      <w:pPr>
        <w:rPr>
          <w:rFonts w:asciiTheme="minorHAnsi" w:hAnsiTheme="minorHAnsi" w:cstheme="minorHAnsi"/>
        </w:rPr>
      </w:pPr>
    </w:p>
    <w:p w14:paraId="510195A3" w14:textId="44D65DB7" w:rsidR="006C150A" w:rsidRPr="00D91AEE" w:rsidRDefault="006C150A" w:rsidP="00507D7A">
      <w:pPr>
        <w:rPr>
          <w:rFonts w:asciiTheme="minorHAnsi" w:hAnsiTheme="minorHAnsi" w:cstheme="minorHAnsi"/>
        </w:rPr>
      </w:pPr>
    </w:p>
    <w:p w14:paraId="6ED6049A" w14:textId="77777777" w:rsidR="006C150A" w:rsidRPr="00D91AEE" w:rsidRDefault="006C150A" w:rsidP="006C150A">
      <w:pPr>
        <w:rPr>
          <w:rFonts w:asciiTheme="minorHAnsi" w:hAnsiTheme="minorHAnsi" w:cstheme="minorHAnsi"/>
        </w:rPr>
      </w:pPr>
    </w:p>
    <w:p w14:paraId="3F06DDBD" w14:textId="77777777" w:rsidR="004A6063" w:rsidRPr="00D91AEE" w:rsidRDefault="004A6063" w:rsidP="006C150A">
      <w:pPr>
        <w:rPr>
          <w:rFonts w:asciiTheme="minorHAnsi" w:hAnsiTheme="minorHAnsi" w:cstheme="minorHAnsi"/>
        </w:rPr>
      </w:pPr>
    </w:p>
    <w:sectPr w:rsidR="004A6063" w:rsidRPr="00D91AEE" w:rsidSect="00B35C16">
      <w:headerReference w:type="default" r:id="rId16"/>
      <w:footerReference w:type="default" r:id="rId1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EC6D1" w14:textId="77777777" w:rsidR="003C06CB" w:rsidRDefault="003C06CB" w:rsidP="00507D7A">
      <w:r>
        <w:separator/>
      </w:r>
    </w:p>
  </w:endnote>
  <w:endnote w:type="continuationSeparator" w:id="0">
    <w:p w14:paraId="71A680E7" w14:textId="77777777" w:rsidR="003C06CB" w:rsidRDefault="003C06CB" w:rsidP="00507D7A">
      <w:r>
        <w:continuationSeparator/>
      </w:r>
    </w:p>
  </w:endnote>
  <w:endnote w:type="continuationNotice" w:id="1">
    <w:p w14:paraId="31D641FF" w14:textId="77777777" w:rsidR="003C06CB" w:rsidRDefault="003C06CB" w:rsidP="00507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ö?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Ì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8F3D8A" w14:paraId="6C8AFE4B" w14:textId="77777777" w:rsidTr="00754F2C">
      <w:tc>
        <w:tcPr>
          <w:tcW w:w="3120" w:type="dxa"/>
        </w:tcPr>
        <w:p w14:paraId="39EADB61" w14:textId="26CAAAE8" w:rsidR="008F3D8A" w:rsidRDefault="008F3D8A" w:rsidP="00507D7A">
          <w:pPr>
            <w:pStyle w:val="Header"/>
          </w:pPr>
        </w:p>
      </w:tc>
      <w:tc>
        <w:tcPr>
          <w:tcW w:w="3120" w:type="dxa"/>
        </w:tcPr>
        <w:p w14:paraId="13F54BA8" w14:textId="2DE781B1" w:rsidR="008F3D8A" w:rsidRDefault="008F3D8A" w:rsidP="00507D7A">
          <w:pPr>
            <w:pStyle w:val="Header"/>
          </w:pPr>
        </w:p>
      </w:tc>
      <w:tc>
        <w:tcPr>
          <w:tcW w:w="3120" w:type="dxa"/>
        </w:tcPr>
        <w:p w14:paraId="733FFE25" w14:textId="2273CB3B" w:rsidR="008F3D8A" w:rsidRDefault="008F3D8A" w:rsidP="00507D7A">
          <w:pPr>
            <w:pStyle w:val="Header"/>
          </w:pPr>
        </w:p>
      </w:tc>
    </w:tr>
  </w:tbl>
  <w:p w14:paraId="5D980A0D" w14:textId="1DEA6073" w:rsidR="008F3D8A" w:rsidRDefault="008F3D8A" w:rsidP="00507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1191A" w14:textId="77777777" w:rsidR="003C06CB" w:rsidRDefault="003C06CB" w:rsidP="00507D7A">
      <w:r>
        <w:separator/>
      </w:r>
    </w:p>
  </w:footnote>
  <w:footnote w:type="continuationSeparator" w:id="0">
    <w:p w14:paraId="0DB2330E" w14:textId="77777777" w:rsidR="003C06CB" w:rsidRDefault="003C06CB" w:rsidP="00507D7A">
      <w:r>
        <w:continuationSeparator/>
      </w:r>
    </w:p>
  </w:footnote>
  <w:footnote w:type="continuationNotice" w:id="1">
    <w:p w14:paraId="7FDFC708" w14:textId="77777777" w:rsidR="003C06CB" w:rsidRDefault="003C06CB" w:rsidP="00507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8F3D8A" w14:paraId="5EF12D0D" w14:textId="77777777" w:rsidTr="00754F2C">
      <w:tc>
        <w:tcPr>
          <w:tcW w:w="3120" w:type="dxa"/>
        </w:tcPr>
        <w:p w14:paraId="06272045" w14:textId="7F379E4F" w:rsidR="008F3D8A" w:rsidRDefault="008F3D8A" w:rsidP="00507D7A">
          <w:pPr>
            <w:pStyle w:val="Header"/>
          </w:pPr>
        </w:p>
      </w:tc>
      <w:tc>
        <w:tcPr>
          <w:tcW w:w="3120" w:type="dxa"/>
        </w:tcPr>
        <w:p w14:paraId="1EB2E989" w14:textId="0ECA056C" w:rsidR="008F3D8A" w:rsidRDefault="008F3D8A" w:rsidP="00507D7A">
          <w:pPr>
            <w:pStyle w:val="Header"/>
          </w:pPr>
        </w:p>
      </w:tc>
      <w:tc>
        <w:tcPr>
          <w:tcW w:w="3120" w:type="dxa"/>
        </w:tcPr>
        <w:p w14:paraId="7E232956" w14:textId="47108BC6" w:rsidR="008F3D8A" w:rsidRDefault="008F3D8A" w:rsidP="00507D7A">
          <w:pPr>
            <w:pStyle w:val="Header"/>
          </w:pPr>
        </w:p>
      </w:tc>
    </w:tr>
  </w:tbl>
  <w:p w14:paraId="115E2785" w14:textId="2C37A053" w:rsidR="008F3D8A" w:rsidRDefault="008F3D8A" w:rsidP="00507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89"/>
    <w:multiLevelType w:val="singleLevel"/>
    <w:tmpl w:val="1A80F89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5"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71A10"/>
    <w:multiLevelType w:val="hybridMultilevel"/>
    <w:tmpl w:val="3EA6D6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2"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1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0260072"/>
    <w:multiLevelType w:val="hybridMultilevel"/>
    <w:tmpl w:val="996C45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363AFC"/>
    <w:multiLevelType w:val="hybridMultilevel"/>
    <w:tmpl w:val="4FEA2370"/>
    <w:lvl w:ilvl="0" w:tplc="4AF85E1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17"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BBD67AD4"/>
    <w:lvl w:ilvl="0" w:tplc="7740460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4"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444F59F0"/>
    <w:multiLevelType w:val="hybridMultilevel"/>
    <w:tmpl w:val="F2D2EC1A"/>
    <w:lvl w:ilvl="0" w:tplc="3466A512">
      <w:start w:val="1"/>
      <w:numFmt w:val="decimal"/>
      <w:pStyle w:val="Heading1"/>
      <w:lvlText w:val="%1."/>
      <w:lvlJc w:val="left"/>
      <w:pPr>
        <w:tabs>
          <w:tab w:val="num" w:pos="6732"/>
        </w:tabs>
        <w:ind w:left="673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9D542E2"/>
    <w:multiLevelType w:val="hybridMultilevel"/>
    <w:tmpl w:val="49E09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700160"/>
    <w:multiLevelType w:val="hybridMultilevel"/>
    <w:tmpl w:val="EFD8C346"/>
    <w:lvl w:ilvl="0" w:tplc="4AF85E16">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864804"/>
    <w:multiLevelType w:val="hybridMultilevel"/>
    <w:tmpl w:val="0030B43E"/>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AB62600"/>
    <w:multiLevelType w:val="hybridMultilevel"/>
    <w:tmpl w:val="13027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A649A9"/>
    <w:multiLevelType w:val="hybridMultilevel"/>
    <w:tmpl w:val="257EA794"/>
    <w:lvl w:ilvl="0" w:tplc="6BFE71DC">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3"/>
  </w:num>
  <w:num w:numId="4">
    <w:abstractNumId w:val="18"/>
  </w:num>
  <w:num w:numId="5">
    <w:abstractNumId w:val="18"/>
    <w:lvlOverride w:ilvl="0">
      <w:startOverride w:val="1"/>
    </w:lvlOverride>
  </w:num>
  <w:num w:numId="6">
    <w:abstractNumId w:val="38"/>
  </w:num>
  <w:num w:numId="7">
    <w:abstractNumId w:val="13"/>
  </w:num>
  <w:num w:numId="8">
    <w:abstractNumId w:val="13"/>
  </w:num>
  <w:num w:numId="9">
    <w:abstractNumId w:val="40"/>
  </w:num>
  <w:num w:numId="10">
    <w:abstractNumId w:val="30"/>
  </w:num>
  <w:num w:numId="11">
    <w:abstractNumId w:val="18"/>
    <w:lvlOverride w:ilvl="0">
      <w:startOverride w:val="1"/>
    </w:lvlOverride>
  </w:num>
  <w:num w:numId="12">
    <w:abstractNumId w:val="38"/>
    <w:lvlOverride w:ilvl="0">
      <w:startOverride w:val="1"/>
    </w:lvlOverride>
  </w:num>
  <w:num w:numId="13">
    <w:abstractNumId w:val="16"/>
  </w:num>
  <w:num w:numId="14">
    <w:abstractNumId w:val="39"/>
  </w:num>
  <w:num w:numId="15">
    <w:abstractNumId w:val="4"/>
  </w:num>
  <w:num w:numId="16">
    <w:abstractNumId w:val="12"/>
  </w:num>
  <w:num w:numId="17">
    <w:abstractNumId w:val="22"/>
  </w:num>
  <w:num w:numId="18">
    <w:abstractNumId w:val="37"/>
  </w:num>
  <w:num w:numId="19">
    <w:abstractNumId w:val="38"/>
    <w:lvlOverride w:ilvl="0">
      <w:startOverride w:val="1"/>
    </w:lvlOverride>
  </w:num>
  <w:num w:numId="20">
    <w:abstractNumId w:val="18"/>
    <w:lvlOverride w:ilvl="0">
      <w:startOverride w:val="1"/>
    </w:lvlOverride>
  </w:num>
  <w:num w:numId="21">
    <w:abstractNumId w:val="7"/>
  </w:num>
  <w:num w:numId="22">
    <w:abstractNumId w:val="38"/>
    <w:lvlOverride w:ilvl="0">
      <w:startOverride w:val="1"/>
    </w:lvlOverride>
  </w:num>
  <w:num w:numId="23">
    <w:abstractNumId w:val="18"/>
    <w:lvlOverride w:ilvl="0">
      <w:startOverride w:val="1"/>
    </w:lvlOverride>
  </w:num>
  <w:num w:numId="24">
    <w:abstractNumId w:val="5"/>
  </w:num>
  <w:num w:numId="25">
    <w:abstractNumId w:val="34"/>
  </w:num>
  <w:num w:numId="26">
    <w:abstractNumId w:val="0"/>
  </w:num>
  <w:num w:numId="27">
    <w:abstractNumId w:val="11"/>
  </w:num>
  <w:num w:numId="28">
    <w:abstractNumId w:val="27"/>
  </w:num>
  <w:num w:numId="29">
    <w:abstractNumId w:val="2"/>
  </w:num>
  <w:num w:numId="30">
    <w:abstractNumId w:val="25"/>
  </w:num>
  <w:num w:numId="31">
    <w:abstractNumId w:val="8"/>
  </w:num>
  <w:num w:numId="32">
    <w:abstractNumId w:val="1"/>
  </w:num>
  <w:num w:numId="33">
    <w:abstractNumId w:val="35"/>
  </w:num>
  <w:num w:numId="34">
    <w:abstractNumId w:val="23"/>
  </w:num>
  <w:num w:numId="35">
    <w:abstractNumId w:val="14"/>
  </w:num>
  <w:num w:numId="36">
    <w:abstractNumId w:val="32"/>
  </w:num>
  <w:num w:numId="37">
    <w:abstractNumId w:val="19"/>
  </w:num>
  <w:num w:numId="38">
    <w:abstractNumId w:val="10"/>
  </w:num>
  <w:num w:numId="39">
    <w:abstractNumId w:val="20"/>
  </w:num>
  <w:num w:numId="40">
    <w:abstractNumId w:val="28"/>
  </w:num>
  <w:num w:numId="41">
    <w:abstractNumId w:val="21"/>
  </w:num>
  <w:num w:numId="42">
    <w:abstractNumId w:val="24"/>
  </w:num>
  <w:num w:numId="43">
    <w:abstractNumId w:val="36"/>
  </w:num>
  <w:num w:numId="44">
    <w:abstractNumId w:val="29"/>
  </w:num>
  <w:num w:numId="45">
    <w:abstractNumId w:val="17"/>
  </w:num>
  <w:num w:numId="46">
    <w:abstractNumId w:val="6"/>
  </w:num>
  <w:num w:numId="47">
    <w:abstractNumId w:val="15"/>
  </w:num>
  <w:num w:numId="48">
    <w:abstractNumId w:val="38"/>
    <w:lvlOverride w:ilvl="0">
      <w:startOverride w:val="1"/>
    </w:lvlOverride>
  </w:num>
  <w:num w:numId="49">
    <w:abstractNumId w:val="33"/>
  </w:num>
  <w:num w:numId="50">
    <w:abstractNumId w:val="9"/>
  </w:num>
  <w:num w:numId="51">
    <w:abstractNumId w:val="18"/>
    <w:lvlOverride w:ilvl="0">
      <w:startOverride w:val="1"/>
    </w:lvlOverride>
  </w:num>
  <w:num w:numId="52">
    <w:abstractNumId w:val="38"/>
    <w:lvlOverride w:ilvl="0">
      <w:startOverride w:val="1"/>
    </w:lvlOverride>
  </w:num>
  <w:num w:numId="53">
    <w:abstractNumId w:val="38"/>
    <w:lvlOverride w:ilvl="0">
      <w:startOverride w:val="1"/>
    </w:lvlOverride>
  </w:num>
  <w:num w:numId="54">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0A9"/>
    <w:rsid w:val="000011D5"/>
    <w:rsid w:val="0000635C"/>
    <w:rsid w:val="00006D2F"/>
    <w:rsid w:val="00007669"/>
    <w:rsid w:val="00007EA6"/>
    <w:rsid w:val="00012615"/>
    <w:rsid w:val="00012A29"/>
    <w:rsid w:val="00014B93"/>
    <w:rsid w:val="00015A17"/>
    <w:rsid w:val="000202C4"/>
    <w:rsid w:val="00020721"/>
    <w:rsid w:val="00023BA1"/>
    <w:rsid w:val="00031CB6"/>
    <w:rsid w:val="0003458E"/>
    <w:rsid w:val="000360F9"/>
    <w:rsid w:val="00036B5F"/>
    <w:rsid w:val="00036E3A"/>
    <w:rsid w:val="00037B41"/>
    <w:rsid w:val="00037EF1"/>
    <w:rsid w:val="00040FC5"/>
    <w:rsid w:val="0004289B"/>
    <w:rsid w:val="00043362"/>
    <w:rsid w:val="00045208"/>
    <w:rsid w:val="000516E5"/>
    <w:rsid w:val="000517D3"/>
    <w:rsid w:val="00051932"/>
    <w:rsid w:val="00052AFF"/>
    <w:rsid w:val="00054946"/>
    <w:rsid w:val="00056D33"/>
    <w:rsid w:val="00056DEE"/>
    <w:rsid w:val="00057E62"/>
    <w:rsid w:val="0006260C"/>
    <w:rsid w:val="0006732E"/>
    <w:rsid w:val="00074B30"/>
    <w:rsid w:val="00074C0A"/>
    <w:rsid w:val="000802E3"/>
    <w:rsid w:val="00086958"/>
    <w:rsid w:val="00090CEF"/>
    <w:rsid w:val="00093F62"/>
    <w:rsid w:val="000959F1"/>
    <w:rsid w:val="00096B66"/>
    <w:rsid w:val="000A182A"/>
    <w:rsid w:val="000A5D85"/>
    <w:rsid w:val="000B0E98"/>
    <w:rsid w:val="000B4E24"/>
    <w:rsid w:val="000B6B53"/>
    <w:rsid w:val="000B730A"/>
    <w:rsid w:val="000B77FF"/>
    <w:rsid w:val="000C23A1"/>
    <w:rsid w:val="000C6FF2"/>
    <w:rsid w:val="000C7075"/>
    <w:rsid w:val="000C769D"/>
    <w:rsid w:val="000D2D5D"/>
    <w:rsid w:val="000D2DB2"/>
    <w:rsid w:val="000D31E7"/>
    <w:rsid w:val="000D42B4"/>
    <w:rsid w:val="000D51F4"/>
    <w:rsid w:val="000E1773"/>
    <w:rsid w:val="000E5DE0"/>
    <w:rsid w:val="000E6F19"/>
    <w:rsid w:val="000F05A2"/>
    <w:rsid w:val="000F3A97"/>
    <w:rsid w:val="000F4501"/>
    <w:rsid w:val="000F75B6"/>
    <w:rsid w:val="00102985"/>
    <w:rsid w:val="00105735"/>
    <w:rsid w:val="00110727"/>
    <w:rsid w:val="00110CDA"/>
    <w:rsid w:val="0012178C"/>
    <w:rsid w:val="00123946"/>
    <w:rsid w:val="001243AE"/>
    <w:rsid w:val="00130C5E"/>
    <w:rsid w:val="00134C76"/>
    <w:rsid w:val="00135C2A"/>
    <w:rsid w:val="00137029"/>
    <w:rsid w:val="00142209"/>
    <w:rsid w:val="0014536E"/>
    <w:rsid w:val="00145D6C"/>
    <w:rsid w:val="00153F09"/>
    <w:rsid w:val="001547FD"/>
    <w:rsid w:val="00155006"/>
    <w:rsid w:val="00155785"/>
    <w:rsid w:val="00157BD1"/>
    <w:rsid w:val="00162EBD"/>
    <w:rsid w:val="00164C2E"/>
    <w:rsid w:val="00165039"/>
    <w:rsid w:val="0017139B"/>
    <w:rsid w:val="00173F39"/>
    <w:rsid w:val="001749B2"/>
    <w:rsid w:val="00183A49"/>
    <w:rsid w:val="00185D3C"/>
    <w:rsid w:val="0018679C"/>
    <w:rsid w:val="00187322"/>
    <w:rsid w:val="001876AD"/>
    <w:rsid w:val="00191979"/>
    <w:rsid w:val="001933E7"/>
    <w:rsid w:val="001A05E2"/>
    <w:rsid w:val="001A277A"/>
    <w:rsid w:val="001A36BF"/>
    <w:rsid w:val="001A3B49"/>
    <w:rsid w:val="001A5838"/>
    <w:rsid w:val="001A743D"/>
    <w:rsid w:val="001B12D6"/>
    <w:rsid w:val="001B155D"/>
    <w:rsid w:val="001B2AF5"/>
    <w:rsid w:val="001B2C7D"/>
    <w:rsid w:val="001B37CA"/>
    <w:rsid w:val="001B3B2D"/>
    <w:rsid w:val="001B430A"/>
    <w:rsid w:val="001B4ECE"/>
    <w:rsid w:val="001B6A13"/>
    <w:rsid w:val="001B7130"/>
    <w:rsid w:val="001B7AF5"/>
    <w:rsid w:val="001C386B"/>
    <w:rsid w:val="001C3BEB"/>
    <w:rsid w:val="001C45EA"/>
    <w:rsid w:val="001D04A5"/>
    <w:rsid w:val="001D32B0"/>
    <w:rsid w:val="001D461D"/>
    <w:rsid w:val="001D656B"/>
    <w:rsid w:val="001E149A"/>
    <w:rsid w:val="001E6224"/>
    <w:rsid w:val="001F1EBB"/>
    <w:rsid w:val="001F2769"/>
    <w:rsid w:val="001F35EA"/>
    <w:rsid w:val="001F37EE"/>
    <w:rsid w:val="0020036E"/>
    <w:rsid w:val="002010A9"/>
    <w:rsid w:val="002028E7"/>
    <w:rsid w:val="00207406"/>
    <w:rsid w:val="00211B58"/>
    <w:rsid w:val="00213506"/>
    <w:rsid w:val="0021398C"/>
    <w:rsid w:val="002149FD"/>
    <w:rsid w:val="00214D82"/>
    <w:rsid w:val="00217507"/>
    <w:rsid w:val="002270D1"/>
    <w:rsid w:val="002314C4"/>
    <w:rsid w:val="00232469"/>
    <w:rsid w:val="002327CD"/>
    <w:rsid w:val="002333C0"/>
    <w:rsid w:val="002354ED"/>
    <w:rsid w:val="002364B8"/>
    <w:rsid w:val="00237194"/>
    <w:rsid w:val="002545C8"/>
    <w:rsid w:val="0025464F"/>
    <w:rsid w:val="00255801"/>
    <w:rsid w:val="00257B9B"/>
    <w:rsid w:val="00260512"/>
    <w:rsid w:val="002612E5"/>
    <w:rsid w:val="0026317E"/>
    <w:rsid w:val="002636B4"/>
    <w:rsid w:val="00264D10"/>
    <w:rsid w:val="002651F0"/>
    <w:rsid w:val="00270E91"/>
    <w:rsid w:val="00273AA3"/>
    <w:rsid w:val="00274111"/>
    <w:rsid w:val="00274982"/>
    <w:rsid w:val="00276CCD"/>
    <w:rsid w:val="0027765E"/>
    <w:rsid w:val="002776DE"/>
    <w:rsid w:val="00284532"/>
    <w:rsid w:val="00284E00"/>
    <w:rsid w:val="002871A5"/>
    <w:rsid w:val="00287C2F"/>
    <w:rsid w:val="00294C12"/>
    <w:rsid w:val="00295280"/>
    <w:rsid w:val="0029606C"/>
    <w:rsid w:val="002A18B7"/>
    <w:rsid w:val="002A56CB"/>
    <w:rsid w:val="002A72BD"/>
    <w:rsid w:val="002B0C7E"/>
    <w:rsid w:val="002B2CEB"/>
    <w:rsid w:val="002B3BC2"/>
    <w:rsid w:val="002B4316"/>
    <w:rsid w:val="002B4CC3"/>
    <w:rsid w:val="002C02B2"/>
    <w:rsid w:val="002C49DC"/>
    <w:rsid w:val="002D089B"/>
    <w:rsid w:val="002D0BB9"/>
    <w:rsid w:val="002D2887"/>
    <w:rsid w:val="002D7895"/>
    <w:rsid w:val="002E055A"/>
    <w:rsid w:val="002E2202"/>
    <w:rsid w:val="002E2F40"/>
    <w:rsid w:val="002E3788"/>
    <w:rsid w:val="002E3792"/>
    <w:rsid w:val="002E4940"/>
    <w:rsid w:val="002E6CB3"/>
    <w:rsid w:val="002F06A8"/>
    <w:rsid w:val="002F3428"/>
    <w:rsid w:val="003002B7"/>
    <w:rsid w:val="00300686"/>
    <w:rsid w:val="00301CF2"/>
    <w:rsid w:val="00302EE4"/>
    <w:rsid w:val="00303FAA"/>
    <w:rsid w:val="0030494F"/>
    <w:rsid w:val="0030690C"/>
    <w:rsid w:val="00320BDA"/>
    <w:rsid w:val="003237B2"/>
    <w:rsid w:val="00324092"/>
    <w:rsid w:val="00325B80"/>
    <w:rsid w:val="00327746"/>
    <w:rsid w:val="00330AE9"/>
    <w:rsid w:val="003330AE"/>
    <w:rsid w:val="003363E6"/>
    <w:rsid w:val="003369AB"/>
    <w:rsid w:val="00337C34"/>
    <w:rsid w:val="00337F85"/>
    <w:rsid w:val="00340CF2"/>
    <w:rsid w:val="00344F78"/>
    <w:rsid w:val="00346DBB"/>
    <w:rsid w:val="00350C0B"/>
    <w:rsid w:val="00353A85"/>
    <w:rsid w:val="00365A9B"/>
    <w:rsid w:val="00370FAA"/>
    <w:rsid w:val="003714DF"/>
    <w:rsid w:val="003745B1"/>
    <w:rsid w:val="00377731"/>
    <w:rsid w:val="00382685"/>
    <w:rsid w:val="00386F0B"/>
    <w:rsid w:val="003903CD"/>
    <w:rsid w:val="00391062"/>
    <w:rsid w:val="00391D30"/>
    <w:rsid w:val="003944B6"/>
    <w:rsid w:val="0039487F"/>
    <w:rsid w:val="00396F95"/>
    <w:rsid w:val="00397C35"/>
    <w:rsid w:val="003A6D8E"/>
    <w:rsid w:val="003A7778"/>
    <w:rsid w:val="003B0155"/>
    <w:rsid w:val="003B1F56"/>
    <w:rsid w:val="003B71D1"/>
    <w:rsid w:val="003C06CB"/>
    <w:rsid w:val="003C1C24"/>
    <w:rsid w:val="003C218D"/>
    <w:rsid w:val="003C47F6"/>
    <w:rsid w:val="003C5AE7"/>
    <w:rsid w:val="003C6B18"/>
    <w:rsid w:val="003C7366"/>
    <w:rsid w:val="003C777C"/>
    <w:rsid w:val="003C7CA6"/>
    <w:rsid w:val="003D060A"/>
    <w:rsid w:val="003D4A10"/>
    <w:rsid w:val="003D5B15"/>
    <w:rsid w:val="003D6B2A"/>
    <w:rsid w:val="003E51CC"/>
    <w:rsid w:val="003E7DD2"/>
    <w:rsid w:val="003F22C1"/>
    <w:rsid w:val="003F547A"/>
    <w:rsid w:val="003F6D32"/>
    <w:rsid w:val="003F7ED9"/>
    <w:rsid w:val="00400815"/>
    <w:rsid w:val="00400EAC"/>
    <w:rsid w:val="0040531F"/>
    <w:rsid w:val="00405DE3"/>
    <w:rsid w:val="0040614A"/>
    <w:rsid w:val="00406453"/>
    <w:rsid w:val="00412D21"/>
    <w:rsid w:val="00420949"/>
    <w:rsid w:val="0042155C"/>
    <w:rsid w:val="00423283"/>
    <w:rsid w:val="00425DB6"/>
    <w:rsid w:val="004309E1"/>
    <w:rsid w:val="00432525"/>
    <w:rsid w:val="00432C9B"/>
    <w:rsid w:val="00433A8C"/>
    <w:rsid w:val="00433B13"/>
    <w:rsid w:val="00434EF6"/>
    <w:rsid w:val="00435882"/>
    <w:rsid w:val="00436D35"/>
    <w:rsid w:val="004375DF"/>
    <w:rsid w:val="00440C68"/>
    <w:rsid w:val="0044185B"/>
    <w:rsid w:val="00441F4D"/>
    <w:rsid w:val="00444260"/>
    <w:rsid w:val="00446483"/>
    <w:rsid w:val="00446869"/>
    <w:rsid w:val="004503E8"/>
    <w:rsid w:val="0045144F"/>
    <w:rsid w:val="004536C3"/>
    <w:rsid w:val="004547B0"/>
    <w:rsid w:val="0045619F"/>
    <w:rsid w:val="004568DB"/>
    <w:rsid w:val="00461551"/>
    <w:rsid w:val="00461711"/>
    <w:rsid w:val="00461D5E"/>
    <w:rsid w:val="004623B4"/>
    <w:rsid w:val="00462EE3"/>
    <w:rsid w:val="0046471B"/>
    <w:rsid w:val="004667B3"/>
    <w:rsid w:val="0047132E"/>
    <w:rsid w:val="00483304"/>
    <w:rsid w:val="00484B89"/>
    <w:rsid w:val="0048552C"/>
    <w:rsid w:val="00485FAF"/>
    <w:rsid w:val="004860A7"/>
    <w:rsid w:val="00492DFE"/>
    <w:rsid w:val="004964D3"/>
    <w:rsid w:val="0049658B"/>
    <w:rsid w:val="004976B0"/>
    <w:rsid w:val="004A03EB"/>
    <w:rsid w:val="004A1FF8"/>
    <w:rsid w:val="004A6063"/>
    <w:rsid w:val="004A6E36"/>
    <w:rsid w:val="004B0C89"/>
    <w:rsid w:val="004B13D2"/>
    <w:rsid w:val="004B3F95"/>
    <w:rsid w:val="004B77B9"/>
    <w:rsid w:val="004C6843"/>
    <w:rsid w:val="004D2BA3"/>
    <w:rsid w:val="004D4D1C"/>
    <w:rsid w:val="004D55BD"/>
    <w:rsid w:val="004E2321"/>
    <w:rsid w:val="004E2ED5"/>
    <w:rsid w:val="004E53B7"/>
    <w:rsid w:val="004F1B48"/>
    <w:rsid w:val="004F3054"/>
    <w:rsid w:val="004F438C"/>
    <w:rsid w:val="004F4E1A"/>
    <w:rsid w:val="004F5D84"/>
    <w:rsid w:val="004F6102"/>
    <w:rsid w:val="004F7758"/>
    <w:rsid w:val="00501B17"/>
    <w:rsid w:val="00502CF9"/>
    <w:rsid w:val="00506947"/>
    <w:rsid w:val="00507D7A"/>
    <w:rsid w:val="00511831"/>
    <w:rsid w:val="0051553C"/>
    <w:rsid w:val="00516E5D"/>
    <w:rsid w:val="00520D25"/>
    <w:rsid w:val="005233DA"/>
    <w:rsid w:val="005251D0"/>
    <w:rsid w:val="005312F1"/>
    <w:rsid w:val="005319C8"/>
    <w:rsid w:val="00534142"/>
    <w:rsid w:val="00534FF8"/>
    <w:rsid w:val="00535610"/>
    <w:rsid w:val="00535C2C"/>
    <w:rsid w:val="00537823"/>
    <w:rsid w:val="00542346"/>
    <w:rsid w:val="00546567"/>
    <w:rsid w:val="005468E5"/>
    <w:rsid w:val="005472B8"/>
    <w:rsid w:val="005523EF"/>
    <w:rsid w:val="005572E5"/>
    <w:rsid w:val="00557F7D"/>
    <w:rsid w:val="00560EDE"/>
    <w:rsid w:val="00561011"/>
    <w:rsid w:val="00561169"/>
    <w:rsid w:val="00561B08"/>
    <w:rsid w:val="0056555F"/>
    <w:rsid w:val="005668C4"/>
    <w:rsid w:val="00571ADD"/>
    <w:rsid w:val="00571C2D"/>
    <w:rsid w:val="00571E20"/>
    <w:rsid w:val="00571FFC"/>
    <w:rsid w:val="005735D4"/>
    <w:rsid w:val="005756C2"/>
    <w:rsid w:val="005762D8"/>
    <w:rsid w:val="00582CF5"/>
    <w:rsid w:val="0058382F"/>
    <w:rsid w:val="00584CD6"/>
    <w:rsid w:val="00590B22"/>
    <w:rsid w:val="00590C5E"/>
    <w:rsid w:val="00591FAC"/>
    <w:rsid w:val="00593BD4"/>
    <w:rsid w:val="00593E74"/>
    <w:rsid w:val="00594DCA"/>
    <w:rsid w:val="00595674"/>
    <w:rsid w:val="00596F94"/>
    <w:rsid w:val="005A051C"/>
    <w:rsid w:val="005A4DBC"/>
    <w:rsid w:val="005B110C"/>
    <w:rsid w:val="005B1579"/>
    <w:rsid w:val="005B6C62"/>
    <w:rsid w:val="005C236D"/>
    <w:rsid w:val="005C2586"/>
    <w:rsid w:val="005C3491"/>
    <w:rsid w:val="005C35C7"/>
    <w:rsid w:val="005C7048"/>
    <w:rsid w:val="005D57AC"/>
    <w:rsid w:val="005D5B33"/>
    <w:rsid w:val="005D6D6C"/>
    <w:rsid w:val="005D79FE"/>
    <w:rsid w:val="005E5CBE"/>
    <w:rsid w:val="005F1E0A"/>
    <w:rsid w:val="005F2070"/>
    <w:rsid w:val="005F3084"/>
    <w:rsid w:val="005F3B1B"/>
    <w:rsid w:val="005F3FAC"/>
    <w:rsid w:val="005F4DD0"/>
    <w:rsid w:val="005F51EC"/>
    <w:rsid w:val="005F537B"/>
    <w:rsid w:val="005F61A7"/>
    <w:rsid w:val="005F61F8"/>
    <w:rsid w:val="005F6415"/>
    <w:rsid w:val="005F6A0E"/>
    <w:rsid w:val="00600CD1"/>
    <w:rsid w:val="006050CF"/>
    <w:rsid w:val="00605809"/>
    <w:rsid w:val="00606FB6"/>
    <w:rsid w:val="006102B1"/>
    <w:rsid w:val="00610799"/>
    <w:rsid w:val="00613C5E"/>
    <w:rsid w:val="00615031"/>
    <w:rsid w:val="00616647"/>
    <w:rsid w:val="006169CC"/>
    <w:rsid w:val="00617757"/>
    <w:rsid w:val="00621069"/>
    <w:rsid w:val="00622F28"/>
    <w:rsid w:val="00624002"/>
    <w:rsid w:val="006245EF"/>
    <w:rsid w:val="00626D82"/>
    <w:rsid w:val="00631468"/>
    <w:rsid w:val="0063148C"/>
    <w:rsid w:val="00632097"/>
    <w:rsid w:val="00632CC0"/>
    <w:rsid w:val="00635D88"/>
    <w:rsid w:val="006374C9"/>
    <w:rsid w:val="0064061A"/>
    <w:rsid w:val="00641A96"/>
    <w:rsid w:val="00642B81"/>
    <w:rsid w:val="00643062"/>
    <w:rsid w:val="006445CA"/>
    <w:rsid w:val="006447E6"/>
    <w:rsid w:val="00647479"/>
    <w:rsid w:val="00650852"/>
    <w:rsid w:val="006508F5"/>
    <w:rsid w:val="00652AE0"/>
    <w:rsid w:val="0066080C"/>
    <w:rsid w:val="00664430"/>
    <w:rsid w:val="00665ACD"/>
    <w:rsid w:val="00666B0D"/>
    <w:rsid w:val="00670771"/>
    <w:rsid w:val="00675136"/>
    <w:rsid w:val="00675BE5"/>
    <w:rsid w:val="006761E2"/>
    <w:rsid w:val="0068190C"/>
    <w:rsid w:val="00682E03"/>
    <w:rsid w:val="00683FCD"/>
    <w:rsid w:val="0068489D"/>
    <w:rsid w:val="00685823"/>
    <w:rsid w:val="006863B4"/>
    <w:rsid w:val="00686C95"/>
    <w:rsid w:val="00691C68"/>
    <w:rsid w:val="006A01CC"/>
    <w:rsid w:val="006A0F68"/>
    <w:rsid w:val="006A723B"/>
    <w:rsid w:val="006B16A1"/>
    <w:rsid w:val="006B1845"/>
    <w:rsid w:val="006B229D"/>
    <w:rsid w:val="006B6A96"/>
    <w:rsid w:val="006B7612"/>
    <w:rsid w:val="006C06E5"/>
    <w:rsid w:val="006C150A"/>
    <w:rsid w:val="006D1624"/>
    <w:rsid w:val="006D264C"/>
    <w:rsid w:val="006D59E1"/>
    <w:rsid w:val="006D5C54"/>
    <w:rsid w:val="006D76F6"/>
    <w:rsid w:val="006E0CBF"/>
    <w:rsid w:val="006E12D7"/>
    <w:rsid w:val="006E2E2A"/>
    <w:rsid w:val="006E3379"/>
    <w:rsid w:val="006E52A1"/>
    <w:rsid w:val="006E58A2"/>
    <w:rsid w:val="006E77A6"/>
    <w:rsid w:val="006F12EA"/>
    <w:rsid w:val="006F2552"/>
    <w:rsid w:val="0070090C"/>
    <w:rsid w:val="0070145F"/>
    <w:rsid w:val="00702444"/>
    <w:rsid w:val="00704422"/>
    <w:rsid w:val="00707CEB"/>
    <w:rsid w:val="00713107"/>
    <w:rsid w:val="007146BA"/>
    <w:rsid w:val="007158E3"/>
    <w:rsid w:val="00722047"/>
    <w:rsid w:val="007226FD"/>
    <w:rsid w:val="0072488E"/>
    <w:rsid w:val="00726D24"/>
    <w:rsid w:val="00744695"/>
    <w:rsid w:val="00750792"/>
    <w:rsid w:val="00750A4D"/>
    <w:rsid w:val="00752A09"/>
    <w:rsid w:val="00754482"/>
    <w:rsid w:val="00754F2C"/>
    <w:rsid w:val="00755803"/>
    <w:rsid w:val="007559DA"/>
    <w:rsid w:val="007560DD"/>
    <w:rsid w:val="00760C1A"/>
    <w:rsid w:val="0076138C"/>
    <w:rsid w:val="0076152F"/>
    <w:rsid w:val="007646CC"/>
    <w:rsid w:val="007662BC"/>
    <w:rsid w:val="00766B8A"/>
    <w:rsid w:val="007679E4"/>
    <w:rsid w:val="007706DD"/>
    <w:rsid w:val="00770ECC"/>
    <w:rsid w:val="0077116B"/>
    <w:rsid w:val="00776AE9"/>
    <w:rsid w:val="00783904"/>
    <w:rsid w:val="0078654F"/>
    <w:rsid w:val="00792068"/>
    <w:rsid w:val="007948B2"/>
    <w:rsid w:val="00796588"/>
    <w:rsid w:val="007A0CC1"/>
    <w:rsid w:val="007B07F2"/>
    <w:rsid w:val="007B0947"/>
    <w:rsid w:val="007B4A12"/>
    <w:rsid w:val="007C0F1E"/>
    <w:rsid w:val="007C3AC1"/>
    <w:rsid w:val="007C3E13"/>
    <w:rsid w:val="007D7D2B"/>
    <w:rsid w:val="007D7E70"/>
    <w:rsid w:val="007D7F14"/>
    <w:rsid w:val="007E0ADA"/>
    <w:rsid w:val="007E5794"/>
    <w:rsid w:val="007F3767"/>
    <w:rsid w:val="007F5C17"/>
    <w:rsid w:val="007F64C2"/>
    <w:rsid w:val="00801458"/>
    <w:rsid w:val="00807931"/>
    <w:rsid w:val="00815E66"/>
    <w:rsid w:val="00822EBD"/>
    <w:rsid w:val="008237E2"/>
    <w:rsid w:val="00823B60"/>
    <w:rsid w:val="0082617B"/>
    <w:rsid w:val="00826B17"/>
    <w:rsid w:val="00834BC4"/>
    <w:rsid w:val="00836B65"/>
    <w:rsid w:val="008379A3"/>
    <w:rsid w:val="008426D2"/>
    <w:rsid w:val="0084539F"/>
    <w:rsid w:val="008505D4"/>
    <w:rsid w:val="008506F9"/>
    <w:rsid w:val="008564BB"/>
    <w:rsid w:val="00861020"/>
    <w:rsid w:val="008611F2"/>
    <w:rsid w:val="00862272"/>
    <w:rsid w:val="0086296E"/>
    <w:rsid w:val="00870618"/>
    <w:rsid w:val="00871237"/>
    <w:rsid w:val="00871A63"/>
    <w:rsid w:val="00874F06"/>
    <w:rsid w:val="00883E51"/>
    <w:rsid w:val="0088475D"/>
    <w:rsid w:val="00890C4F"/>
    <w:rsid w:val="0089310D"/>
    <w:rsid w:val="00893C9D"/>
    <w:rsid w:val="00895C73"/>
    <w:rsid w:val="008A18C2"/>
    <w:rsid w:val="008A1E58"/>
    <w:rsid w:val="008A23A6"/>
    <w:rsid w:val="008A7DF9"/>
    <w:rsid w:val="008B234A"/>
    <w:rsid w:val="008B5B5F"/>
    <w:rsid w:val="008B7B09"/>
    <w:rsid w:val="008C6853"/>
    <w:rsid w:val="008C76CA"/>
    <w:rsid w:val="008D0E73"/>
    <w:rsid w:val="008D3253"/>
    <w:rsid w:val="008E237B"/>
    <w:rsid w:val="008E375A"/>
    <w:rsid w:val="008E5AF7"/>
    <w:rsid w:val="008F1F83"/>
    <w:rsid w:val="008F240C"/>
    <w:rsid w:val="008F355C"/>
    <w:rsid w:val="008F3D8A"/>
    <w:rsid w:val="008F6F33"/>
    <w:rsid w:val="00902776"/>
    <w:rsid w:val="00903CC6"/>
    <w:rsid w:val="009107E2"/>
    <w:rsid w:val="00913320"/>
    <w:rsid w:val="00914184"/>
    <w:rsid w:val="00916248"/>
    <w:rsid w:val="009173A0"/>
    <w:rsid w:val="00923BE2"/>
    <w:rsid w:val="009249C2"/>
    <w:rsid w:val="0093158D"/>
    <w:rsid w:val="00935D73"/>
    <w:rsid w:val="00941199"/>
    <w:rsid w:val="009569FF"/>
    <w:rsid w:val="0096603D"/>
    <w:rsid w:val="00966650"/>
    <w:rsid w:val="00966D00"/>
    <w:rsid w:val="00970C0C"/>
    <w:rsid w:val="009714A3"/>
    <w:rsid w:val="00980371"/>
    <w:rsid w:val="0098482B"/>
    <w:rsid w:val="009848E0"/>
    <w:rsid w:val="009849D5"/>
    <w:rsid w:val="009872D4"/>
    <w:rsid w:val="009908BA"/>
    <w:rsid w:val="00990EAB"/>
    <w:rsid w:val="009910F4"/>
    <w:rsid w:val="009932C5"/>
    <w:rsid w:val="00993A1A"/>
    <w:rsid w:val="00993E6E"/>
    <w:rsid w:val="009A0D53"/>
    <w:rsid w:val="009A46C1"/>
    <w:rsid w:val="009A71F5"/>
    <w:rsid w:val="009A7D9F"/>
    <w:rsid w:val="009B1905"/>
    <w:rsid w:val="009B37D2"/>
    <w:rsid w:val="009B484E"/>
    <w:rsid w:val="009B541D"/>
    <w:rsid w:val="009C40E1"/>
    <w:rsid w:val="009C461F"/>
    <w:rsid w:val="009C4E0B"/>
    <w:rsid w:val="009C633F"/>
    <w:rsid w:val="009D1065"/>
    <w:rsid w:val="009D1354"/>
    <w:rsid w:val="009D13F9"/>
    <w:rsid w:val="009D1BA8"/>
    <w:rsid w:val="009D3D53"/>
    <w:rsid w:val="009D4384"/>
    <w:rsid w:val="009D627D"/>
    <w:rsid w:val="009D6D2C"/>
    <w:rsid w:val="009E38A1"/>
    <w:rsid w:val="009E4074"/>
    <w:rsid w:val="009E4800"/>
    <w:rsid w:val="009E5165"/>
    <w:rsid w:val="009E68C3"/>
    <w:rsid w:val="009E779E"/>
    <w:rsid w:val="009E7B7C"/>
    <w:rsid w:val="009F03CC"/>
    <w:rsid w:val="009F4737"/>
    <w:rsid w:val="009F6D10"/>
    <w:rsid w:val="00A05C96"/>
    <w:rsid w:val="00A10812"/>
    <w:rsid w:val="00A10CB9"/>
    <w:rsid w:val="00A11C7A"/>
    <w:rsid w:val="00A164CE"/>
    <w:rsid w:val="00A20959"/>
    <w:rsid w:val="00A228A2"/>
    <w:rsid w:val="00A23597"/>
    <w:rsid w:val="00A24D8C"/>
    <w:rsid w:val="00A26917"/>
    <w:rsid w:val="00A2742F"/>
    <w:rsid w:val="00A34C29"/>
    <w:rsid w:val="00A365F3"/>
    <w:rsid w:val="00A4119F"/>
    <w:rsid w:val="00A44B31"/>
    <w:rsid w:val="00A45278"/>
    <w:rsid w:val="00A46395"/>
    <w:rsid w:val="00A5085F"/>
    <w:rsid w:val="00A522C9"/>
    <w:rsid w:val="00A52CC5"/>
    <w:rsid w:val="00A53457"/>
    <w:rsid w:val="00A543F2"/>
    <w:rsid w:val="00A55080"/>
    <w:rsid w:val="00A55821"/>
    <w:rsid w:val="00A62D13"/>
    <w:rsid w:val="00A6563F"/>
    <w:rsid w:val="00A6648F"/>
    <w:rsid w:val="00A71775"/>
    <w:rsid w:val="00A72D50"/>
    <w:rsid w:val="00A74105"/>
    <w:rsid w:val="00A803F6"/>
    <w:rsid w:val="00A8223B"/>
    <w:rsid w:val="00A86427"/>
    <w:rsid w:val="00A87F68"/>
    <w:rsid w:val="00A91688"/>
    <w:rsid w:val="00A938E3"/>
    <w:rsid w:val="00A943B4"/>
    <w:rsid w:val="00A96EC0"/>
    <w:rsid w:val="00A96EDB"/>
    <w:rsid w:val="00A97833"/>
    <w:rsid w:val="00AA3A25"/>
    <w:rsid w:val="00AB14A4"/>
    <w:rsid w:val="00AB290E"/>
    <w:rsid w:val="00AB2B92"/>
    <w:rsid w:val="00AB33A7"/>
    <w:rsid w:val="00AB3E07"/>
    <w:rsid w:val="00AB69CA"/>
    <w:rsid w:val="00AD0146"/>
    <w:rsid w:val="00AD3073"/>
    <w:rsid w:val="00AE34A3"/>
    <w:rsid w:val="00AF1197"/>
    <w:rsid w:val="00AF27D4"/>
    <w:rsid w:val="00AF7ECC"/>
    <w:rsid w:val="00B10B0B"/>
    <w:rsid w:val="00B13B1B"/>
    <w:rsid w:val="00B21556"/>
    <w:rsid w:val="00B2391F"/>
    <w:rsid w:val="00B254A6"/>
    <w:rsid w:val="00B30FD0"/>
    <w:rsid w:val="00B33C84"/>
    <w:rsid w:val="00B35C16"/>
    <w:rsid w:val="00B3780E"/>
    <w:rsid w:val="00B43F69"/>
    <w:rsid w:val="00B464C0"/>
    <w:rsid w:val="00B54CFE"/>
    <w:rsid w:val="00B56934"/>
    <w:rsid w:val="00B600FF"/>
    <w:rsid w:val="00B6053A"/>
    <w:rsid w:val="00B606FF"/>
    <w:rsid w:val="00B670AD"/>
    <w:rsid w:val="00B72616"/>
    <w:rsid w:val="00B73669"/>
    <w:rsid w:val="00B745B3"/>
    <w:rsid w:val="00B76975"/>
    <w:rsid w:val="00B76E20"/>
    <w:rsid w:val="00B770DD"/>
    <w:rsid w:val="00B83C68"/>
    <w:rsid w:val="00B861B2"/>
    <w:rsid w:val="00B87CC4"/>
    <w:rsid w:val="00B903CA"/>
    <w:rsid w:val="00B912D1"/>
    <w:rsid w:val="00B91A41"/>
    <w:rsid w:val="00B92299"/>
    <w:rsid w:val="00B95E65"/>
    <w:rsid w:val="00BA2706"/>
    <w:rsid w:val="00BA31DF"/>
    <w:rsid w:val="00BA3FB3"/>
    <w:rsid w:val="00BA479C"/>
    <w:rsid w:val="00BA63F8"/>
    <w:rsid w:val="00BA7D8D"/>
    <w:rsid w:val="00BB2C5E"/>
    <w:rsid w:val="00BB5A48"/>
    <w:rsid w:val="00BC0C6A"/>
    <w:rsid w:val="00BC12A1"/>
    <w:rsid w:val="00BC643B"/>
    <w:rsid w:val="00BC66E3"/>
    <w:rsid w:val="00BD072B"/>
    <w:rsid w:val="00BD1B3A"/>
    <w:rsid w:val="00BD3778"/>
    <w:rsid w:val="00BD5DA9"/>
    <w:rsid w:val="00BD5F32"/>
    <w:rsid w:val="00BD7227"/>
    <w:rsid w:val="00BE2565"/>
    <w:rsid w:val="00BE4076"/>
    <w:rsid w:val="00BE537F"/>
    <w:rsid w:val="00BE6004"/>
    <w:rsid w:val="00BE7098"/>
    <w:rsid w:val="00BE7A9A"/>
    <w:rsid w:val="00BF0111"/>
    <w:rsid w:val="00BF0E86"/>
    <w:rsid w:val="00BF1986"/>
    <w:rsid w:val="00BF6557"/>
    <w:rsid w:val="00BF6FC4"/>
    <w:rsid w:val="00BF78F4"/>
    <w:rsid w:val="00C024EE"/>
    <w:rsid w:val="00C0346D"/>
    <w:rsid w:val="00C041CA"/>
    <w:rsid w:val="00C0716B"/>
    <w:rsid w:val="00C0752C"/>
    <w:rsid w:val="00C13C25"/>
    <w:rsid w:val="00C1727C"/>
    <w:rsid w:val="00C2139A"/>
    <w:rsid w:val="00C22242"/>
    <w:rsid w:val="00C24302"/>
    <w:rsid w:val="00C24A14"/>
    <w:rsid w:val="00C25FC4"/>
    <w:rsid w:val="00C30E3F"/>
    <w:rsid w:val="00C365B8"/>
    <w:rsid w:val="00C37EAF"/>
    <w:rsid w:val="00C413CC"/>
    <w:rsid w:val="00C43863"/>
    <w:rsid w:val="00C440E9"/>
    <w:rsid w:val="00C45DD9"/>
    <w:rsid w:val="00C464F1"/>
    <w:rsid w:val="00C4781C"/>
    <w:rsid w:val="00C5000A"/>
    <w:rsid w:val="00C50543"/>
    <w:rsid w:val="00C51039"/>
    <w:rsid w:val="00C539A0"/>
    <w:rsid w:val="00C549B5"/>
    <w:rsid w:val="00C57F62"/>
    <w:rsid w:val="00C60CCD"/>
    <w:rsid w:val="00C6198A"/>
    <w:rsid w:val="00C61E2A"/>
    <w:rsid w:val="00C62437"/>
    <w:rsid w:val="00C626BB"/>
    <w:rsid w:val="00C628A7"/>
    <w:rsid w:val="00C72B4B"/>
    <w:rsid w:val="00C73DA3"/>
    <w:rsid w:val="00C75E09"/>
    <w:rsid w:val="00C76540"/>
    <w:rsid w:val="00C813FD"/>
    <w:rsid w:val="00C900A4"/>
    <w:rsid w:val="00C92C78"/>
    <w:rsid w:val="00C937E9"/>
    <w:rsid w:val="00C950CA"/>
    <w:rsid w:val="00C9578D"/>
    <w:rsid w:val="00CA1389"/>
    <w:rsid w:val="00CA1BE1"/>
    <w:rsid w:val="00CA28EF"/>
    <w:rsid w:val="00CA2D54"/>
    <w:rsid w:val="00CA4836"/>
    <w:rsid w:val="00CA6D22"/>
    <w:rsid w:val="00CA753B"/>
    <w:rsid w:val="00CB0819"/>
    <w:rsid w:val="00CB21D7"/>
    <w:rsid w:val="00CB27F5"/>
    <w:rsid w:val="00CB35D1"/>
    <w:rsid w:val="00CB5FFD"/>
    <w:rsid w:val="00CC0E86"/>
    <w:rsid w:val="00CC4B5F"/>
    <w:rsid w:val="00CD3A26"/>
    <w:rsid w:val="00CE0A0C"/>
    <w:rsid w:val="00CE7DA9"/>
    <w:rsid w:val="00CF5F93"/>
    <w:rsid w:val="00D0264E"/>
    <w:rsid w:val="00D073BB"/>
    <w:rsid w:val="00D10B0E"/>
    <w:rsid w:val="00D1241C"/>
    <w:rsid w:val="00D141A6"/>
    <w:rsid w:val="00D1547D"/>
    <w:rsid w:val="00D169F1"/>
    <w:rsid w:val="00D17900"/>
    <w:rsid w:val="00D20D05"/>
    <w:rsid w:val="00D21E70"/>
    <w:rsid w:val="00D312F6"/>
    <w:rsid w:val="00D31665"/>
    <w:rsid w:val="00D341CB"/>
    <w:rsid w:val="00D349EE"/>
    <w:rsid w:val="00D358FA"/>
    <w:rsid w:val="00D35CE7"/>
    <w:rsid w:val="00D373E9"/>
    <w:rsid w:val="00D43FE0"/>
    <w:rsid w:val="00D444A1"/>
    <w:rsid w:val="00D45A6D"/>
    <w:rsid w:val="00D4625F"/>
    <w:rsid w:val="00D514D0"/>
    <w:rsid w:val="00D55074"/>
    <w:rsid w:val="00D606F5"/>
    <w:rsid w:val="00D67749"/>
    <w:rsid w:val="00D70873"/>
    <w:rsid w:val="00D738CE"/>
    <w:rsid w:val="00D74603"/>
    <w:rsid w:val="00D74B44"/>
    <w:rsid w:val="00D75241"/>
    <w:rsid w:val="00D82620"/>
    <w:rsid w:val="00D91AEE"/>
    <w:rsid w:val="00D939E0"/>
    <w:rsid w:val="00D947AF"/>
    <w:rsid w:val="00D95902"/>
    <w:rsid w:val="00D95FEF"/>
    <w:rsid w:val="00DA10EC"/>
    <w:rsid w:val="00DA3C83"/>
    <w:rsid w:val="00DA4330"/>
    <w:rsid w:val="00DA46CF"/>
    <w:rsid w:val="00DA4DB2"/>
    <w:rsid w:val="00DA732D"/>
    <w:rsid w:val="00DB2697"/>
    <w:rsid w:val="00DB2AF8"/>
    <w:rsid w:val="00DB4A9C"/>
    <w:rsid w:val="00DB532C"/>
    <w:rsid w:val="00DB71D3"/>
    <w:rsid w:val="00DB7F04"/>
    <w:rsid w:val="00DC1610"/>
    <w:rsid w:val="00DC18E7"/>
    <w:rsid w:val="00DC515F"/>
    <w:rsid w:val="00DC562D"/>
    <w:rsid w:val="00DC6839"/>
    <w:rsid w:val="00DC687A"/>
    <w:rsid w:val="00DD04EB"/>
    <w:rsid w:val="00DD2D29"/>
    <w:rsid w:val="00DD6759"/>
    <w:rsid w:val="00DE1808"/>
    <w:rsid w:val="00DE3670"/>
    <w:rsid w:val="00DF35D0"/>
    <w:rsid w:val="00DF513F"/>
    <w:rsid w:val="00E00797"/>
    <w:rsid w:val="00E008F7"/>
    <w:rsid w:val="00E0192A"/>
    <w:rsid w:val="00E022A9"/>
    <w:rsid w:val="00E02943"/>
    <w:rsid w:val="00E03A3C"/>
    <w:rsid w:val="00E1115A"/>
    <w:rsid w:val="00E11EFB"/>
    <w:rsid w:val="00E13021"/>
    <w:rsid w:val="00E1352B"/>
    <w:rsid w:val="00E135CD"/>
    <w:rsid w:val="00E15BCD"/>
    <w:rsid w:val="00E17CFF"/>
    <w:rsid w:val="00E235AC"/>
    <w:rsid w:val="00E32E9A"/>
    <w:rsid w:val="00E3336D"/>
    <w:rsid w:val="00E3393F"/>
    <w:rsid w:val="00E3737E"/>
    <w:rsid w:val="00E42F49"/>
    <w:rsid w:val="00E4398B"/>
    <w:rsid w:val="00E4664B"/>
    <w:rsid w:val="00E50868"/>
    <w:rsid w:val="00E50FBC"/>
    <w:rsid w:val="00E51E48"/>
    <w:rsid w:val="00E6422F"/>
    <w:rsid w:val="00E74C6A"/>
    <w:rsid w:val="00E7640F"/>
    <w:rsid w:val="00E84DE8"/>
    <w:rsid w:val="00E84FCB"/>
    <w:rsid w:val="00E90F38"/>
    <w:rsid w:val="00E936BE"/>
    <w:rsid w:val="00E94391"/>
    <w:rsid w:val="00E944F1"/>
    <w:rsid w:val="00E95109"/>
    <w:rsid w:val="00EA6B5F"/>
    <w:rsid w:val="00EB5A68"/>
    <w:rsid w:val="00EC1021"/>
    <w:rsid w:val="00EC265A"/>
    <w:rsid w:val="00EC381F"/>
    <w:rsid w:val="00EC7B1F"/>
    <w:rsid w:val="00ED20CA"/>
    <w:rsid w:val="00ED7D70"/>
    <w:rsid w:val="00EE1F74"/>
    <w:rsid w:val="00EE31F0"/>
    <w:rsid w:val="00EE334B"/>
    <w:rsid w:val="00EE4348"/>
    <w:rsid w:val="00EE5F3A"/>
    <w:rsid w:val="00EF2219"/>
    <w:rsid w:val="00EF2CC1"/>
    <w:rsid w:val="00EF2E4D"/>
    <w:rsid w:val="00EF2E8C"/>
    <w:rsid w:val="00EF4969"/>
    <w:rsid w:val="00F0164B"/>
    <w:rsid w:val="00F0234A"/>
    <w:rsid w:val="00F03EDA"/>
    <w:rsid w:val="00F04CAC"/>
    <w:rsid w:val="00F05855"/>
    <w:rsid w:val="00F05D79"/>
    <w:rsid w:val="00F067A6"/>
    <w:rsid w:val="00F100D9"/>
    <w:rsid w:val="00F10F29"/>
    <w:rsid w:val="00F113C5"/>
    <w:rsid w:val="00F11FA3"/>
    <w:rsid w:val="00F148D0"/>
    <w:rsid w:val="00F15F15"/>
    <w:rsid w:val="00F21D86"/>
    <w:rsid w:val="00F25016"/>
    <w:rsid w:val="00F26EB4"/>
    <w:rsid w:val="00F3569D"/>
    <w:rsid w:val="00F40FA9"/>
    <w:rsid w:val="00F412D5"/>
    <w:rsid w:val="00F43CA8"/>
    <w:rsid w:val="00F455D7"/>
    <w:rsid w:val="00F502FB"/>
    <w:rsid w:val="00F50957"/>
    <w:rsid w:val="00F54CE8"/>
    <w:rsid w:val="00F55457"/>
    <w:rsid w:val="00F55B9F"/>
    <w:rsid w:val="00F577BA"/>
    <w:rsid w:val="00F60E84"/>
    <w:rsid w:val="00F66109"/>
    <w:rsid w:val="00F66D7F"/>
    <w:rsid w:val="00F71E87"/>
    <w:rsid w:val="00F731FE"/>
    <w:rsid w:val="00F83C4A"/>
    <w:rsid w:val="00F86344"/>
    <w:rsid w:val="00F879EB"/>
    <w:rsid w:val="00F90E4D"/>
    <w:rsid w:val="00F925D7"/>
    <w:rsid w:val="00F96EAC"/>
    <w:rsid w:val="00FA18D9"/>
    <w:rsid w:val="00FA3F99"/>
    <w:rsid w:val="00FB03E5"/>
    <w:rsid w:val="00FB1FE6"/>
    <w:rsid w:val="00FB2A69"/>
    <w:rsid w:val="00FB2DDE"/>
    <w:rsid w:val="00FB2E15"/>
    <w:rsid w:val="00FB3B59"/>
    <w:rsid w:val="00FB559C"/>
    <w:rsid w:val="00FB772A"/>
    <w:rsid w:val="00FC3547"/>
    <w:rsid w:val="00FC4278"/>
    <w:rsid w:val="00FC63EF"/>
    <w:rsid w:val="00FD1280"/>
    <w:rsid w:val="00FD13B2"/>
    <w:rsid w:val="00FD1CE2"/>
    <w:rsid w:val="00FD21D1"/>
    <w:rsid w:val="00FD228D"/>
    <w:rsid w:val="00FD4A17"/>
    <w:rsid w:val="00FD4B82"/>
    <w:rsid w:val="00FE32C6"/>
    <w:rsid w:val="00FE4459"/>
    <w:rsid w:val="00FE6092"/>
    <w:rsid w:val="00FF0DDD"/>
    <w:rsid w:val="00FF0E7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D7A"/>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0F4501"/>
    <w:pPr>
      <w:keepNext/>
      <w:keepLines/>
      <w:numPr>
        <w:numId w:val="1"/>
      </w:numPr>
      <w:pBdr>
        <w:top w:val="single" w:sz="12" w:space="3" w:color="auto"/>
      </w:pBdr>
      <w:tabs>
        <w:tab w:val="num" w:pos="360"/>
      </w:tabs>
      <w:spacing w:before="240" w:after="180"/>
      <w:ind w:left="450"/>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F4501"/>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A228A2"/>
    <w:pPr>
      <w:numPr>
        <w:numId w:val="4"/>
      </w:numPr>
      <w:tabs>
        <w:tab w:val="left" w:pos="1620"/>
      </w:tabs>
      <w:spacing w:before="240"/>
      <w:ind w:left="1620" w:hanging="1620"/>
    </w:pPr>
    <w:rPr>
      <w:b/>
    </w:rPr>
  </w:style>
  <w:style w:type="character" w:customStyle="1" w:styleId="Proposal1Char">
    <w:name w:val="Proposal1 Char"/>
    <w:link w:val="Proposal1"/>
    <w:rsid w:val="00A228A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unhideWhenUsed/>
    <w:qFormat/>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142209"/>
    <w:pPr>
      <w:numPr>
        <w:numId w:val="6"/>
      </w:numPr>
      <w:tabs>
        <w:tab w:val="left" w:pos="1620"/>
      </w:tabs>
      <w:spacing w:before="240"/>
      <w:ind w:left="1627" w:hanging="1627"/>
    </w:pPr>
    <w:rPr>
      <w:rFonts w:cs="Calibri"/>
      <w:b/>
      <w:color w:val="000000"/>
    </w:rPr>
  </w:style>
  <w:style w:type="character" w:customStyle="1" w:styleId="ObserevationChar">
    <w:name w:val="Obserevation Char"/>
    <w:basedOn w:val="Proposal1Char"/>
    <w:link w:val="Obserevation"/>
    <w:rsid w:val="00142209"/>
    <w:rPr>
      <w:rFonts w:ascii="Calibri" w:eastAsia="MS Mincho" w:hAnsi="Calibri" w:cs="Calibri"/>
      <w:b/>
      <w:color w:val="000000"/>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normaltextrun">
    <w:name w:val="normaltextrun"/>
    <w:basedOn w:val="DefaultParagraphFont"/>
    <w:rsid w:val="00C72B4B"/>
  </w:style>
  <w:style w:type="character" w:customStyle="1" w:styleId="findhit">
    <w:name w:val="findhit"/>
    <w:basedOn w:val="DefaultParagraphFont"/>
    <w:rsid w:val="00C72B4B"/>
  </w:style>
  <w:style w:type="character" w:styleId="Strong">
    <w:name w:val="Strong"/>
    <w:uiPriority w:val="22"/>
    <w:qFormat/>
    <w:rsid w:val="003C218D"/>
    <w:rPr>
      <w:b/>
      <w:bCs/>
    </w:rPr>
  </w:style>
  <w:style w:type="character" w:customStyle="1" w:styleId="apple-converted-space">
    <w:name w:val="apple-converted-space"/>
    <w:basedOn w:val="DefaultParagraphFont"/>
    <w:qFormat/>
    <w:rsid w:val="003C2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2.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3300</Words>
  <Characters>16571</Characters>
  <Application>Microsoft Office Word</Application>
  <DocSecurity>0</DocSecurity>
  <Lines>517</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5</cp:revision>
  <dcterms:created xsi:type="dcterms:W3CDTF">2021-04-07T02:36:00Z</dcterms:created>
  <dcterms:modified xsi:type="dcterms:W3CDTF">2021-04-07T02:45:00Z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